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rPr>
          <w:color w:val="000000" w:themeColor="text1"/>
        </w:rPr>
      </w:pPr>
      <w:r>
        <w:rPr>
          <w:color w:val="000000" w:themeColor="text1"/>
        </w:rPr>
      </w:r>
      <w:r/>
    </w:p>
    <w:p>
      <w:pPr>
        <w:pStyle w:val="1044"/>
        <w:rPr>
          <w:color w:val="000000" w:themeColor="text1"/>
        </w:rPr>
      </w:pPr>
      <w:r>
        <w:rPr>
          <w:color w:val="000000" w:themeColor="text1"/>
        </w:rPr>
      </w:r>
      <w:r/>
    </w:p>
    <w:p>
      <w:pPr>
        <w:rPr>
          <w:rFonts w:hAnsi="宋体" w:cs="宋体"/>
          <w:color w:val="000000" w:themeColor="text1"/>
        </w:rPr>
      </w:pPr>
      <w:r>
        <w:rPr>
          <w:rFonts w:hAnsi="宋体" w:cs="宋体"/>
          <w:color w:val="000000" w:themeColor="text1"/>
        </w:rPr>
      </w:r>
      <w:r/>
    </w:p>
    <w:p>
      <w:pPr>
        <w:jc w:val="center"/>
        <w:spacing w:before="156" w:after="156"/>
        <w:rPr>
          <w:rFonts w:ascii="华文新魏" w:hAnsi="宋体" w:eastAsia="华文新魏"/>
          <w:color w:val="000000" w:themeColor="text1"/>
          <w:position w:val="0"/>
          <w:sz w:val="84"/>
          <w:szCs w:val="84"/>
        </w:rPr>
      </w:pPr>
      <w:r>
        <w:rPr>
          <w:rFonts w:hint="eastAsia" w:ascii="华文新魏" w:hAnsi="宋体" w:eastAsia="华文新魏"/>
          <w:color w:val="000000" w:themeColor="text1"/>
          <w:position w:val="0"/>
          <w:sz w:val="84"/>
          <w:szCs w:val="84"/>
        </w:rPr>
        <w:t xml:space="preserve">南京</w:t>
      </w:r>
      <w:r>
        <w:rPr>
          <w:rFonts w:hint="eastAsia" w:ascii="华文新魏" w:hAnsi="宋体" w:eastAsia="华文新魏"/>
          <w:color w:val="000000" w:themeColor="text1"/>
          <w:position w:val="0"/>
          <w:sz w:val="84"/>
          <w:szCs w:val="84"/>
        </w:rPr>
        <w:t xml:space="preserve">市</w:t>
      </w:r>
      <w:r>
        <w:rPr>
          <w:rFonts w:hint="eastAsia" w:ascii="华文新魏" w:hAnsi="宋体" w:eastAsia="华文新魏"/>
          <w:color w:val="000000" w:themeColor="text1"/>
          <w:position w:val="0"/>
          <w:sz w:val="84"/>
          <w:szCs w:val="84"/>
        </w:rPr>
        <w:t xml:space="preserve">口腔医院</w:t>
      </w:r>
      <w:r/>
    </w:p>
    <w:p>
      <w:pPr>
        <w:jc w:val="center"/>
        <w:spacing w:before="156" w:after="156"/>
        <w:rPr>
          <w:rFonts w:ascii="华文新魏" w:hAnsi="宋体" w:eastAsia="华文新魏"/>
          <w:color w:val="000000" w:themeColor="text1"/>
          <w:position w:val="0"/>
          <w:sz w:val="52"/>
          <w:szCs w:val="52"/>
        </w:rPr>
      </w:pPr>
      <w:r>
        <w:rPr>
          <w:rFonts w:ascii="华文新魏" w:hAnsi="宋体" w:eastAsia="华文新魏"/>
          <w:color w:val="000000" w:themeColor="text1"/>
          <w:position w:val="0"/>
          <w:sz w:val="52"/>
          <w:szCs w:val="52"/>
        </w:rPr>
      </w:r>
      <w:r/>
    </w:p>
    <w:p>
      <w:pPr>
        <w:pStyle w:val="906"/>
        <w:rPr>
          <w:color w:val="000000" w:themeColor="text1"/>
        </w:rPr>
      </w:pPr>
      <w:r>
        <w:rPr>
          <w:color w:val="000000" w:themeColor="text1"/>
        </w:rPr>
      </w:r>
      <w:r/>
    </w:p>
    <w:p>
      <w:pPr>
        <w:pStyle w:val="906"/>
        <w:rPr>
          <w:color w:val="000000" w:themeColor="text1"/>
        </w:rPr>
      </w:pPr>
      <w:r/>
      <w:bookmarkStart w:id="0" w:name="OLE_LINK4"/>
      <w:r>
        <w:rPr>
          <w:rFonts w:hint="eastAsia"/>
          <w:color w:val="000000" w:themeColor="text1"/>
        </w:rPr>
        <w:t xml:space="preserve">医用织物租赁及洗涤服务项目</w:t>
      </w:r>
      <w:bookmarkEnd w:id="0"/>
      <w:r/>
    </w:p>
    <w:p>
      <w:pPr>
        <w:pStyle w:val="1044"/>
        <w:rPr>
          <w:color w:val="000000" w:themeColor="text1"/>
        </w:rPr>
      </w:pPr>
      <w:r>
        <w:rPr>
          <w:color w:val="000000" w:themeColor="text1"/>
        </w:rPr>
      </w:r>
      <w:r/>
    </w:p>
    <w:p>
      <w:pPr>
        <w:pStyle w:val="1044"/>
        <w:jc w:val="center"/>
        <w:rPr>
          <w:rFonts w:ascii="华文新魏" w:hAnsi="宋体" w:eastAsia="华文新魏"/>
          <w:color w:val="000000" w:themeColor="text1"/>
          <w:position w:val="0"/>
          <w:sz w:val="72"/>
          <w:szCs w:val="72"/>
        </w:rPr>
      </w:pPr>
      <w:r>
        <w:rPr>
          <w:rFonts w:hint="eastAsia" w:ascii="华文新魏" w:hAnsi="宋体" w:eastAsia="华文新魏"/>
          <w:color w:val="000000" w:themeColor="text1"/>
          <w:position w:val="0"/>
          <w:sz w:val="72"/>
          <w:szCs w:val="72"/>
        </w:rPr>
        <w:t xml:space="preserve">招标文件</w:t>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rPr>
          <w:color w:val="000000" w:themeColor="text1"/>
        </w:rPr>
      </w:pPr>
      <w:r>
        <w:rPr>
          <w:color w:val="000000" w:themeColor="text1"/>
        </w:rPr>
      </w:r>
      <w:r/>
    </w:p>
    <w:p>
      <w:pPr>
        <w:pStyle w:val="1044"/>
        <w:jc w:val="center"/>
        <w:rPr>
          <w:color w:val="000000" w:themeColor="text1"/>
          <w:sz w:val="30"/>
          <w:szCs w:val="30"/>
        </w:rPr>
      </w:pPr>
      <w:r>
        <w:rPr>
          <w:rFonts w:hint="eastAsia"/>
          <w:color w:val="000000" w:themeColor="text1"/>
          <w:sz w:val="30"/>
          <w:szCs w:val="30"/>
        </w:rPr>
        <w:t xml:space="preserve">项目编号：</w:t>
      </w:r>
      <w:r>
        <w:rPr>
          <w:color w:val="000000" w:themeColor="text1"/>
          <w:sz w:val="30"/>
          <w:szCs w:val="30"/>
        </w:rPr>
        <w:t xml:space="preserve">JSZC-320100-HWZX-G2026-0184</w:t>
      </w:r>
      <w:r/>
    </w:p>
    <w:p>
      <w:pPr>
        <w:pStyle w:val="1044"/>
        <w:jc w:val="center"/>
        <w:rPr>
          <w:color w:val="000000" w:themeColor="text1"/>
          <w:sz w:val="30"/>
          <w:szCs w:val="30"/>
        </w:rPr>
      </w:pPr>
      <w:r>
        <w:rPr>
          <w:rFonts w:hint="eastAsia"/>
          <w:color w:val="000000" w:themeColor="text1"/>
          <w:sz w:val="30"/>
          <w:szCs w:val="30"/>
        </w:rPr>
        <w:t xml:space="preserve">项目代理编号：</w:t>
      </w:r>
      <w:r>
        <w:rPr>
          <w:color w:val="000000" w:themeColor="text1"/>
          <w:sz w:val="30"/>
          <w:szCs w:val="30"/>
        </w:rPr>
        <w:t xml:space="preserve">0675-266JOC003280</w:t>
      </w:r>
      <w:r/>
    </w:p>
    <w:p>
      <w:pPr>
        <w:pStyle w:val="1044"/>
        <w:jc w:val="center"/>
        <w:rPr>
          <w:color w:val="000000" w:themeColor="text1"/>
          <w:sz w:val="30"/>
          <w:szCs w:val="30"/>
        </w:rPr>
      </w:pPr>
      <w:r>
        <w:rPr>
          <w:rFonts w:hint="eastAsia" w:ascii="宋体"/>
          <w:bCs/>
          <w:color w:val="000000" w:themeColor="text1"/>
          <w:sz w:val="30"/>
          <w:szCs w:val="30"/>
        </w:rPr>
        <w:t xml:space="preserve">采购人：</w:t>
      </w:r>
      <w:r>
        <w:rPr>
          <w:rFonts w:hint="eastAsia"/>
          <w:color w:val="000000" w:themeColor="text1"/>
          <w:sz w:val="30"/>
          <w:szCs w:val="30"/>
        </w:rPr>
        <w:t xml:space="preserve">南京</w:t>
      </w:r>
      <w:r>
        <w:rPr>
          <w:rFonts w:hint="eastAsia"/>
          <w:color w:val="000000" w:themeColor="text1"/>
          <w:sz w:val="30"/>
          <w:szCs w:val="30"/>
        </w:rPr>
        <w:t xml:space="preserve">市</w:t>
      </w:r>
      <w:r>
        <w:rPr>
          <w:rFonts w:hint="eastAsia"/>
          <w:color w:val="000000" w:themeColor="text1"/>
          <w:sz w:val="30"/>
          <w:szCs w:val="30"/>
        </w:rPr>
        <w:t xml:space="preserve">口腔医院</w:t>
      </w:r>
      <w:r/>
    </w:p>
    <w:p>
      <w:pPr>
        <w:pStyle w:val="1044"/>
        <w:jc w:val="center"/>
        <w:rPr>
          <w:color w:val="000000" w:themeColor="text1"/>
          <w:sz w:val="30"/>
          <w:szCs w:val="30"/>
        </w:rPr>
      </w:pPr>
      <w:r>
        <w:rPr>
          <w:rFonts w:hint="eastAsia"/>
          <w:color w:val="000000" w:themeColor="text1"/>
          <w:sz w:val="30"/>
          <w:szCs w:val="30"/>
        </w:rPr>
        <w:t xml:space="preserve">采购代理机构：江苏海外集团国际工程咨询有限公司</w:t>
      </w:r>
      <w:r/>
    </w:p>
    <w:p>
      <w:pPr>
        <w:pStyle w:val="1044"/>
        <w:jc w:val="center"/>
        <w:rPr>
          <w:color w:val="000000" w:themeColor="text1"/>
          <w:sz w:val="30"/>
          <w:szCs w:val="30"/>
        </w:rPr>
      </w:pPr>
      <w:r>
        <w:rPr>
          <w:rFonts w:hint="eastAsia"/>
          <w:color w:val="000000" w:themeColor="text1"/>
          <w:sz w:val="30"/>
          <w:szCs w:val="30"/>
        </w:rPr>
        <w:t xml:space="preserve">日期：</w:t>
      </w:r>
      <w:r>
        <w:rPr>
          <w:color w:val="000000" w:themeColor="text1"/>
          <w:sz w:val="30"/>
          <w:szCs w:val="30"/>
        </w:rPr>
        <w:t xml:space="preserve">2026</w:t>
      </w:r>
      <w:r>
        <w:rPr>
          <w:rFonts w:hint="eastAsia"/>
          <w:color w:val="000000" w:themeColor="text1"/>
          <w:sz w:val="30"/>
          <w:szCs w:val="30"/>
        </w:rPr>
        <w:t xml:space="preserve">年</w:t>
      </w:r>
      <w:r>
        <w:rPr>
          <w:color w:val="000000" w:themeColor="text1"/>
          <w:sz w:val="30"/>
          <w:szCs w:val="30"/>
        </w:rPr>
        <w:t xml:space="preserve">4</w:t>
      </w:r>
      <w:r>
        <w:rPr>
          <w:rFonts w:hint="eastAsia"/>
          <w:color w:val="000000" w:themeColor="text1"/>
          <w:sz w:val="30"/>
          <w:szCs w:val="30"/>
        </w:rPr>
        <w:t xml:space="preserve">月</w:t>
      </w:r>
      <w:r/>
    </w:p>
    <w:p>
      <w:pPr>
        <w:pStyle w:val="1044"/>
        <w:rPr>
          <w:color w:val="000000" w:themeColor="text1"/>
        </w:rPr>
      </w:pPr>
      <w:r>
        <w:rPr>
          <w:color w:val="000000" w:themeColor="text1"/>
        </w:rPr>
      </w:r>
      <w:r/>
    </w:p>
    <w:p>
      <w:pPr>
        <w:pStyle w:val="1141"/>
        <w:jc w:val="center"/>
        <w:rPr>
          <w:rFonts w:ascii="宋体" w:hAnsi="宋体" w:cs="宋体"/>
          <w:b/>
          <w:bCs w:val="0"/>
          <w:color w:val="000000" w:themeColor="text1"/>
          <w:sz w:val="44"/>
          <w:szCs w:val="44"/>
        </w:rPr>
      </w:pPr>
      <w:r/>
      <w:bookmarkStart w:id="1" w:name="_Toc24247"/>
      <w:r/>
      <w:bookmarkStart w:id="2" w:name="_Toc8555"/>
      <w:r/>
      <w:bookmarkStart w:id="3" w:name="_Toc24641"/>
      <w:r/>
      <w:bookmarkStart w:id="4" w:name="_Toc120614210"/>
      <w:r/>
      <w:bookmarkStart w:id="5" w:name="_Toc523127445"/>
      <w:r/>
      <w:bookmarkStart w:id="6" w:name="_Toc513029200"/>
      <w:r/>
      <w:bookmarkStart w:id="7" w:name="_Toc16938516"/>
      <w:r/>
      <w:bookmarkStart w:id="8" w:name="_Toc479757206"/>
      <w:r/>
      <w:bookmarkStart w:id="9" w:name="_Toc20823272"/>
      <w:r>
        <w:rPr>
          <w:rFonts w:hint="eastAsia" w:ascii="宋体" w:hAnsi="宋体" w:cs="宋体"/>
          <w:b/>
          <w:bCs w:val="0"/>
          <w:color w:val="000000" w:themeColor="text1"/>
          <w:sz w:val="44"/>
          <w:szCs w:val="44"/>
          <w:lang w:val="zh-CN"/>
        </w:rPr>
        <w:t xml:space="preserve">目录</w:t>
      </w:r>
      <w:bookmarkEnd w:id="1"/>
      <w:r/>
      <w:bookmarkEnd w:id="2"/>
      <w:r/>
      <w:bookmarkEnd w:id="3"/>
      <w:r/>
      <w:r/>
    </w:p>
    <w:p>
      <w:pPr>
        <w:pStyle w:val="919"/>
        <w:spacing w:line="480" w:lineRule="auto"/>
        <w:tabs>
          <w:tab w:val="right" w:pos="9185" w:leader="dot"/>
        </w:tabs>
        <w:rPr>
          <w:rFonts w:ascii="宋体" w:hAnsi="宋体" w:cs="宋体"/>
          <w:b w:val="0"/>
          <w:bCs/>
          <w:color w:val="000000" w:themeColor="text1"/>
          <w:sz w:val="28"/>
          <w:szCs w:val="28"/>
        </w:rPr>
      </w:pPr>
      <w:r>
        <w:rPr>
          <w:rFonts w:hint="eastAsia" w:ascii="宋体" w:hAnsi="宋体" w:cs="宋体"/>
          <w:b w:val="0"/>
          <w:bCs/>
          <w:color w:val="000000" w:themeColor="text1"/>
          <w:sz w:val="28"/>
          <w:szCs w:val="28"/>
        </w:rPr>
        <w:fldChar w:fldCharType="begin"/>
      </w:r>
      <w:r>
        <w:rPr>
          <w:rFonts w:hint="eastAsia" w:ascii="宋体" w:hAnsi="宋体" w:cs="宋体"/>
          <w:b w:val="0"/>
          <w:bCs/>
          <w:color w:val="000000" w:themeColor="text1"/>
          <w:sz w:val="28"/>
          <w:szCs w:val="28"/>
        </w:rPr>
        <w:instrText xml:space="preserve"> TOC \o "1-3" \h \z \u </w:instrText>
      </w:r>
      <w:r>
        <w:rPr>
          <w:rFonts w:hint="eastAsia" w:ascii="宋体" w:hAnsi="宋体" w:cs="宋体"/>
          <w:b w:val="0"/>
          <w:bCs/>
          <w:color w:val="000000" w:themeColor="text1"/>
          <w:sz w:val="28"/>
          <w:szCs w:val="28"/>
        </w:rPr>
        <w:fldChar w:fldCharType="separate"/>
      </w:r>
      <w:hyperlink w:tooltip="#_Toc13209" w:anchor="_Toc13209" w:history="1">
        <w:r>
          <w:rPr>
            <w:rFonts w:hint="eastAsia" w:ascii="宋体" w:hAnsi="宋体" w:cs="宋体"/>
            <w:b w:val="0"/>
            <w:bCs/>
            <w:color w:val="000000" w:themeColor="text1"/>
            <w:sz w:val="28"/>
            <w:szCs w:val="28"/>
          </w:rPr>
          <w:t xml:space="preserve">第一章  招标公告</w:t>
        </w:r>
        <w:r>
          <w:rPr>
            <w:rFonts w:hint="eastAsia" w:ascii="宋体" w:hAnsi="宋体" w:cs="宋体"/>
            <w:b w:val="0"/>
            <w:bCs/>
            <w:color w:val="000000" w:themeColor="text1"/>
            <w:sz w:val="28"/>
            <w:szCs w:val="28"/>
          </w:rPr>
          <w:tab/>
        </w:r>
      </w:hyperlink>
      <w:r/>
      <w:r/>
    </w:p>
    <w:p>
      <w:pPr>
        <w:pStyle w:val="919"/>
        <w:spacing w:line="480" w:lineRule="auto"/>
        <w:tabs>
          <w:tab w:val="right" w:pos="9185" w:leader="dot"/>
        </w:tabs>
        <w:rPr>
          <w:rFonts w:ascii="宋体" w:hAnsi="宋体" w:cs="宋体"/>
          <w:b w:val="0"/>
          <w:bCs/>
          <w:color w:val="000000" w:themeColor="text1"/>
          <w:sz w:val="28"/>
          <w:szCs w:val="28"/>
        </w:rPr>
      </w:pPr>
      <w:r/>
      <w:hyperlink w:tooltip="#_Toc15713" w:anchor="_Toc15713" w:history="1">
        <w:r>
          <w:rPr>
            <w:rFonts w:hint="eastAsia" w:ascii="宋体" w:hAnsi="宋体" w:cs="宋体"/>
            <w:b w:val="0"/>
            <w:bCs/>
            <w:color w:val="000000" w:themeColor="text1"/>
            <w:sz w:val="28"/>
            <w:szCs w:val="28"/>
          </w:rPr>
          <w:t xml:space="preserve">第二章  投标人须知</w:t>
        </w:r>
        <w:r>
          <w:rPr>
            <w:rFonts w:hint="eastAsia" w:ascii="宋体" w:hAnsi="宋体" w:cs="宋体"/>
            <w:b w:val="0"/>
            <w:bCs/>
            <w:color w:val="000000" w:themeColor="text1"/>
            <w:sz w:val="28"/>
            <w:szCs w:val="28"/>
          </w:rPr>
          <w:tab/>
        </w:r>
      </w:hyperlink>
      <w:r/>
      <w:r/>
    </w:p>
    <w:p>
      <w:pPr>
        <w:pStyle w:val="919"/>
        <w:spacing w:line="480" w:lineRule="auto"/>
        <w:tabs>
          <w:tab w:val="right" w:pos="9185" w:leader="dot"/>
        </w:tabs>
        <w:rPr>
          <w:rFonts w:ascii="宋体" w:hAnsi="宋体" w:cs="宋体"/>
          <w:b w:val="0"/>
          <w:bCs/>
          <w:color w:val="000000" w:themeColor="text1"/>
          <w:sz w:val="28"/>
          <w:szCs w:val="28"/>
        </w:rPr>
      </w:pPr>
      <w:r/>
      <w:hyperlink w:tooltip="#_Toc1343" w:anchor="_Toc1343" w:history="1">
        <w:r>
          <w:rPr>
            <w:rFonts w:hint="eastAsia" w:ascii="宋体" w:hAnsi="宋体" w:cs="宋体"/>
            <w:b w:val="0"/>
            <w:bCs/>
            <w:color w:val="000000" w:themeColor="text1"/>
            <w:sz w:val="28"/>
            <w:szCs w:val="28"/>
          </w:rPr>
          <w:t xml:space="preserve">第三章  合同文本</w:t>
        </w:r>
        <w:r>
          <w:rPr>
            <w:rFonts w:hint="eastAsia" w:ascii="宋体" w:hAnsi="宋体" w:cs="宋体"/>
            <w:b w:val="0"/>
            <w:bCs/>
            <w:color w:val="000000" w:themeColor="text1"/>
            <w:sz w:val="28"/>
            <w:szCs w:val="28"/>
          </w:rPr>
          <w:tab/>
        </w:r>
      </w:hyperlink>
      <w:r/>
      <w:r/>
    </w:p>
    <w:p>
      <w:pPr>
        <w:pStyle w:val="919"/>
        <w:spacing w:line="480" w:lineRule="auto"/>
        <w:tabs>
          <w:tab w:val="right" w:pos="9185" w:leader="dot"/>
        </w:tabs>
        <w:rPr>
          <w:rFonts w:ascii="宋体" w:hAnsi="宋体" w:cs="宋体"/>
          <w:b w:val="0"/>
          <w:bCs/>
          <w:color w:val="000000" w:themeColor="text1"/>
          <w:sz w:val="28"/>
          <w:szCs w:val="28"/>
        </w:rPr>
      </w:pPr>
      <w:r/>
      <w:hyperlink w:tooltip="#_Toc2506" w:anchor="_Toc2506" w:history="1">
        <w:r>
          <w:rPr>
            <w:rFonts w:hint="eastAsia" w:ascii="宋体" w:hAnsi="宋体" w:cs="宋体"/>
            <w:b w:val="0"/>
            <w:bCs/>
            <w:color w:val="000000" w:themeColor="text1"/>
            <w:sz w:val="28"/>
            <w:szCs w:val="28"/>
          </w:rPr>
          <w:t xml:space="preserve">第四章  项目需求</w:t>
        </w:r>
        <w:r>
          <w:rPr>
            <w:rFonts w:hint="eastAsia" w:ascii="宋体" w:hAnsi="宋体" w:cs="宋体"/>
            <w:b w:val="0"/>
            <w:bCs/>
            <w:color w:val="000000" w:themeColor="text1"/>
            <w:sz w:val="28"/>
            <w:szCs w:val="28"/>
          </w:rPr>
          <w:tab/>
        </w:r>
      </w:hyperlink>
      <w:r/>
      <w:r/>
    </w:p>
    <w:p>
      <w:pPr>
        <w:pStyle w:val="919"/>
        <w:spacing w:line="480" w:lineRule="auto"/>
        <w:tabs>
          <w:tab w:val="right" w:pos="9185" w:leader="dot"/>
        </w:tabs>
        <w:rPr>
          <w:rFonts w:ascii="宋体" w:hAnsi="宋体" w:cs="宋体"/>
          <w:b w:val="0"/>
          <w:bCs/>
          <w:color w:val="000000" w:themeColor="text1"/>
          <w:sz w:val="28"/>
          <w:szCs w:val="28"/>
        </w:rPr>
      </w:pPr>
      <w:r/>
      <w:hyperlink w:tooltip="#_Toc32732" w:anchor="_Toc32732" w:history="1">
        <w:r>
          <w:rPr>
            <w:rFonts w:hint="eastAsia" w:ascii="宋体" w:hAnsi="宋体" w:cs="宋体"/>
            <w:b w:val="0"/>
            <w:bCs/>
            <w:color w:val="000000" w:themeColor="text1"/>
            <w:sz w:val="28"/>
            <w:szCs w:val="28"/>
          </w:rPr>
          <w:t xml:space="preserve">第五章  评标方法与评标标准</w:t>
        </w:r>
        <w:r>
          <w:rPr>
            <w:rFonts w:hint="eastAsia" w:ascii="宋体" w:hAnsi="宋体" w:cs="宋体"/>
            <w:b w:val="0"/>
            <w:bCs/>
            <w:color w:val="000000" w:themeColor="text1"/>
            <w:sz w:val="28"/>
            <w:szCs w:val="28"/>
          </w:rPr>
          <w:tab/>
        </w:r>
      </w:hyperlink>
      <w:r/>
      <w:r/>
    </w:p>
    <w:p>
      <w:pPr>
        <w:pStyle w:val="919"/>
        <w:spacing w:line="480" w:lineRule="auto"/>
        <w:tabs>
          <w:tab w:val="right" w:pos="9185" w:leader="dot"/>
        </w:tabs>
        <w:rPr>
          <w:rFonts w:ascii="宋体" w:hAnsi="宋体" w:cs="宋体"/>
          <w:b w:val="0"/>
          <w:bCs/>
          <w:color w:val="000000" w:themeColor="text1"/>
          <w:sz w:val="28"/>
          <w:szCs w:val="28"/>
        </w:rPr>
      </w:pPr>
      <w:r/>
      <w:hyperlink w:tooltip="#_Toc4661" w:anchor="_Toc4661" w:history="1">
        <w:r>
          <w:rPr>
            <w:rFonts w:hint="eastAsia" w:ascii="宋体" w:hAnsi="宋体" w:cs="宋体"/>
            <w:b w:val="0"/>
            <w:bCs/>
            <w:color w:val="000000" w:themeColor="text1"/>
            <w:sz w:val="28"/>
            <w:szCs w:val="28"/>
          </w:rPr>
          <w:t xml:space="preserve">第六章  投标文件参考格式</w:t>
        </w:r>
        <w:r>
          <w:rPr>
            <w:rFonts w:hint="eastAsia" w:ascii="宋体" w:hAnsi="宋体" w:cs="宋体"/>
            <w:b w:val="0"/>
            <w:bCs/>
            <w:color w:val="000000" w:themeColor="text1"/>
            <w:sz w:val="28"/>
            <w:szCs w:val="28"/>
          </w:rPr>
          <w:tab/>
        </w:r>
      </w:hyperlink>
      <w:r/>
      <w:r/>
    </w:p>
    <w:p>
      <w:pPr>
        <w:spacing w:line="480" w:lineRule="auto"/>
        <w:rPr>
          <w:rFonts w:hAnsi="宋体" w:cs="宋体"/>
          <w:b w:val="0"/>
          <w:bCs/>
          <w:color w:val="000000" w:themeColor="text1"/>
          <w:szCs w:val="24"/>
        </w:rPr>
      </w:pPr>
      <w:r>
        <w:rPr>
          <w:rFonts w:hint="eastAsia" w:hAnsi="宋体" w:cs="宋体"/>
          <w:b w:val="0"/>
          <w:bCs/>
          <w:color w:val="000000" w:themeColor="text1"/>
          <w:sz w:val="28"/>
          <w:szCs w:val="28"/>
        </w:rPr>
        <w:fldChar w:fldCharType="end"/>
      </w:r>
      <w:r/>
    </w:p>
    <w:p>
      <w:pPr>
        <w:pStyle w:val="906"/>
        <w:rPr>
          <w:color w:val="000000" w:themeColor="text1"/>
        </w:rPr>
      </w:pPr>
      <w:r>
        <w:rPr>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Ansi="宋体" w:cs="宋体"/>
          <w:b w:val="0"/>
          <w:bCs/>
          <w:color w:val="000000" w:themeColor="text1"/>
        </w:rPr>
      </w:r>
      <w:r/>
    </w:p>
    <w:p>
      <w:pPr>
        <w:spacing w:line="360" w:lineRule="auto"/>
        <w:rPr>
          <w:rFonts w:hAnsi="宋体" w:cs="宋体"/>
          <w:b w:val="0"/>
          <w:bCs/>
          <w:color w:val="000000" w:themeColor="text1"/>
        </w:rPr>
      </w:pPr>
      <w:r>
        <w:rPr>
          <w:rFonts w:hint="eastAsia" w:hAnsi="宋体" w:cs="宋体"/>
          <w:b w:val="0"/>
          <w:bCs/>
          <w:color w:val="000000" w:themeColor="text1"/>
        </w:rPr>
        <w:br w:type="page" w:clear="all"/>
      </w:r>
      <w:r/>
    </w:p>
    <w:p>
      <w:pPr>
        <w:pStyle w:val="878"/>
        <w:spacing w:line="360" w:lineRule="auto"/>
        <w:rPr>
          <w:rFonts w:ascii="宋体" w:hAnsi="宋体" w:eastAsia="宋体" w:cs="宋体"/>
          <w:b/>
          <w:bCs/>
          <w:color w:val="000000" w:themeColor="text1"/>
          <w:sz w:val="44"/>
        </w:rPr>
      </w:pPr>
      <w:r/>
      <w:bookmarkStart w:id="10" w:name="_Toc13209"/>
      <w:r>
        <w:rPr>
          <w:rFonts w:hint="eastAsia" w:ascii="宋体" w:hAnsi="宋体" w:eastAsia="宋体" w:cs="宋体"/>
          <w:b/>
          <w:bCs/>
          <w:color w:val="000000" w:themeColor="text1"/>
          <w:sz w:val="44"/>
        </w:rPr>
        <w:t xml:space="preserve">第一章  </w:t>
      </w:r>
      <w:bookmarkStart w:id="11" w:name="_Toc120614211"/>
      <w:r/>
      <w:bookmarkEnd w:id="4"/>
      <w:r/>
      <w:bookmarkEnd w:id="10"/>
      <w:r>
        <w:rPr>
          <w:rFonts w:hint="eastAsia" w:ascii="宋体" w:hAnsi="宋体" w:eastAsia="宋体" w:cs="宋体"/>
          <w:b/>
          <w:bCs/>
          <w:color w:val="000000" w:themeColor="text1"/>
          <w:sz w:val="44"/>
        </w:rPr>
        <w:t xml:space="preserve">招标公告</w:t>
      </w:r>
      <w:r/>
    </w:p>
    <w:p>
      <w:pPr>
        <w:ind w:firstLine="480"/>
        <w:rPr>
          <w:rFonts w:hAnsi="宋体" w:cs="宋体"/>
          <w:b w:val="0"/>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rPr>
        <w:t xml:space="preserve">项目概况</w:t>
      </w:r>
      <w:r/>
    </w:p>
    <w:p>
      <w:pPr>
        <w:ind w:firstLine="480"/>
        <w:rPr>
          <w:rFonts w:hAnsi="宋体" w:cs="宋体"/>
          <w:color w:val="000000" w:themeColor="text1"/>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790"/>
      <w:r/>
      <w:bookmarkStart w:id="13" w:name="_Toc28359079"/>
      <w:r/>
      <w:bookmarkStart w:id="14" w:name="_Toc35393621"/>
      <w:r/>
      <w:bookmarkStart w:id="15" w:name="_Toc31329"/>
      <w:r/>
      <w:bookmarkStart w:id="16" w:name="_Toc28359002"/>
      <w:r/>
      <w:bookmarkStart w:id="17" w:name="_Hlk24379207"/>
      <w:r>
        <w:rPr>
          <w:rFonts w:hint="eastAsia" w:hAnsi="宋体" w:cs="宋体"/>
          <w:b w:val="0"/>
          <w:color w:val="000000" w:themeColor="text1"/>
          <w:position w:val="0"/>
          <w:szCs w:val="24"/>
        </w:rPr>
        <w:t xml:space="preserve">南京市口腔医院</w:t>
      </w:r>
      <w:r>
        <w:rPr>
          <w:rFonts w:hint="eastAsia" w:hAnsi="宋体" w:cs="宋体"/>
          <w:b w:val="0"/>
          <w:color w:val="000000" w:themeColor="text1"/>
          <w:position w:val="0"/>
          <w:szCs w:val="24"/>
        </w:rPr>
        <w:t xml:space="preserve">医用织物租赁</w:t>
      </w:r>
      <w:r>
        <w:rPr>
          <w:rFonts w:hint="eastAsia" w:hAnsi="宋体" w:cs="宋体"/>
          <w:b w:val="0"/>
          <w:color w:val="000000" w:themeColor="text1"/>
          <w:position w:val="0"/>
          <w:szCs w:val="24"/>
        </w:rPr>
        <w:t xml:space="preserve">及</w:t>
      </w:r>
      <w:r>
        <w:rPr>
          <w:rFonts w:hint="eastAsia" w:hAnsi="宋体" w:cs="宋体"/>
          <w:b w:val="0"/>
          <w:color w:val="000000" w:themeColor="text1"/>
          <w:position w:val="0"/>
          <w:szCs w:val="24"/>
        </w:rPr>
        <w:t xml:space="preserve">洗涤服务项目的潜在投标人应在</w:t>
      </w:r>
      <w:bookmarkStart w:id="18" w:name="OLE_LINK18"/>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系统注册登记成功后系统内免费下载</w:t>
      </w:r>
      <w:bookmarkEnd w:id="18"/>
      <w:r>
        <w:rPr>
          <w:rFonts w:hint="eastAsia" w:hAnsi="宋体"/>
          <w:b w:val="0"/>
          <w:bCs/>
          <w:color w:val="000000" w:themeColor="text1"/>
          <w:position w:val="0"/>
          <w:szCs w:val="21"/>
        </w:rPr>
        <w:t xml:space="preserve">，并于2026年</w:t>
      </w:r>
      <w:r>
        <w:rPr>
          <w:rFonts w:hint="eastAsia" w:hAnsi="宋体"/>
          <w:b w:val="0"/>
          <w:bCs/>
          <w:color w:val="000000" w:themeColor="text1"/>
          <w:position w:val="0"/>
          <w:szCs w:val="21"/>
        </w:rPr>
        <w:t xml:space="preserve">5</w:t>
      </w:r>
      <w:r>
        <w:rPr>
          <w:rFonts w:hint="eastAsia" w:hAnsi="宋体"/>
          <w:b w:val="0"/>
          <w:bCs/>
          <w:color w:val="000000" w:themeColor="text1"/>
          <w:position w:val="0"/>
          <w:szCs w:val="21"/>
        </w:rPr>
        <w:t xml:space="preserve">月</w:t>
      </w:r>
      <w:r>
        <w:rPr>
          <w:rFonts w:hint="eastAsia" w:hAnsi="宋体"/>
          <w:b w:val="0"/>
          <w:bCs/>
          <w:color w:val="000000" w:themeColor="text1"/>
          <w:position w:val="0"/>
          <w:szCs w:val="21"/>
        </w:rPr>
        <w:t xml:space="preserve">7</w:t>
      </w:r>
      <w:r>
        <w:rPr>
          <w:rFonts w:hint="eastAsia" w:hAnsi="宋体"/>
          <w:b w:val="0"/>
          <w:bCs/>
          <w:color w:val="000000" w:themeColor="text1"/>
          <w:position w:val="0"/>
          <w:szCs w:val="21"/>
        </w:rPr>
        <w:t xml:space="preserve">日9时</w:t>
      </w:r>
      <w:r>
        <w:rPr>
          <w:rFonts w:hint="eastAsia" w:hAnsi="宋体"/>
          <w:b w:val="0"/>
          <w:bCs/>
          <w:color w:val="000000" w:themeColor="text1"/>
          <w:position w:val="0"/>
          <w:szCs w:val="21"/>
        </w:rPr>
        <w:t xml:space="preserve">00</w:t>
      </w:r>
      <w:r>
        <w:rPr>
          <w:rFonts w:hint="eastAsia" w:hAnsi="宋体"/>
          <w:b w:val="0"/>
          <w:bCs/>
          <w:color w:val="000000" w:themeColor="text1"/>
          <w:position w:val="0"/>
          <w:szCs w:val="21"/>
        </w:rPr>
        <w:t xml:space="preserve">分（北京时间）前提交投标文件。</w:t>
      </w:r>
      <w:r/>
    </w:p>
    <w:p>
      <w:pPr>
        <w:keepLines/>
        <w:keepNext/>
        <w:rPr>
          <w:rFonts w:hAnsi="宋体" w:cs="宋体"/>
          <w:color w:val="000000" w:themeColor="text1"/>
          <w:szCs w:val="24"/>
        </w:rPr>
        <w:outlineLvl w:val="1"/>
      </w:pPr>
      <w:r>
        <w:rPr>
          <w:rFonts w:hint="eastAsia" w:hAnsi="宋体" w:cs="宋体"/>
          <w:color w:val="000000" w:themeColor="text1"/>
          <w:szCs w:val="24"/>
        </w:rPr>
        <w:t xml:space="preserve">一、项目基本情况</w:t>
      </w:r>
      <w:bookmarkEnd w:id="12"/>
      <w:r/>
      <w:bookmarkEnd w:id="13"/>
      <w:r/>
      <w:bookmarkEnd w:id="14"/>
      <w:r/>
      <w:bookmarkEnd w:id="15"/>
      <w:r/>
      <w:bookmarkEnd w:id="16"/>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1、项目编号：</w:t>
      </w:r>
      <w:r>
        <w:rPr>
          <w:rFonts w:hint="eastAsia" w:hAnsi="宋体" w:cs="宋体"/>
          <w:b w:val="0"/>
          <w:color w:val="000000" w:themeColor="text1"/>
          <w:position w:val="0"/>
          <w:szCs w:val="24"/>
        </w:rPr>
        <w:t xml:space="preserve">JSZC-320100-HWZX-G2026-0184</w:t>
      </w:r>
      <w:r>
        <w:rPr>
          <w:rFonts w:hint="eastAsia" w:hAnsi="宋体" w:cs="宋体"/>
          <w:b w:val="0"/>
          <w:color w:val="000000" w:themeColor="text1"/>
          <w:position w:val="0"/>
          <w:szCs w:val="24"/>
        </w:rPr>
        <w:t xml:space="preserve">，项目代理编号：</w:t>
      </w:r>
      <w:r>
        <w:rPr>
          <w:rFonts w:hint="eastAsia" w:hAnsi="宋体" w:cs="宋体"/>
          <w:b w:val="0"/>
          <w:color w:val="000000" w:themeColor="text1"/>
          <w:position w:val="0"/>
          <w:szCs w:val="24"/>
        </w:rPr>
        <w:t xml:space="preserve">0675-266JOC003280</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2、项目名称：</w:t>
      </w:r>
      <w:bookmarkStart w:id="19" w:name="OLE_LINK21"/>
      <w:r>
        <w:rPr>
          <w:rFonts w:hint="eastAsia" w:hAnsi="宋体" w:cs="宋体"/>
          <w:b w:val="0"/>
          <w:color w:val="000000" w:themeColor="text1"/>
          <w:position w:val="0"/>
          <w:szCs w:val="24"/>
        </w:rPr>
        <w:t xml:space="preserve">南京市口腔医院</w:t>
      </w:r>
      <w:r>
        <w:rPr>
          <w:rFonts w:hint="eastAsia" w:hAnsi="宋体" w:cs="宋体"/>
          <w:b w:val="0"/>
          <w:color w:val="000000" w:themeColor="text1"/>
          <w:position w:val="0"/>
          <w:szCs w:val="24"/>
        </w:rPr>
        <w:t xml:space="preserve">医用织物租赁及洗涤服务项目</w:t>
      </w:r>
      <w:bookmarkEnd w:id="19"/>
      <w:r/>
      <w:bookmarkEnd w:id="17"/>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3、项目预算金额：</w:t>
      </w:r>
      <w:r>
        <w:rPr>
          <w:rFonts w:hint="eastAsia" w:hAnsi="宋体" w:cs="宋体"/>
          <w:bCs/>
          <w:color w:val="000000" w:themeColor="text1"/>
          <w:position w:val="0"/>
          <w:szCs w:val="24"/>
        </w:rPr>
        <w:t xml:space="preserve">人民币750万元/三年（人民币250万元/年）</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4、最高限价：</w:t>
      </w:r>
      <w:bookmarkStart w:id="20" w:name="OLE_LINK41"/>
      <w:r>
        <w:rPr>
          <w:rFonts w:hint="eastAsia" w:hAnsi="宋体" w:cs="宋体"/>
          <w:bCs/>
          <w:color w:val="000000" w:themeColor="text1"/>
          <w:position w:val="0"/>
          <w:szCs w:val="24"/>
        </w:rPr>
        <w:t xml:space="preserve">人民币750万元/三年（人民币250万元/年）</w:t>
      </w:r>
      <w:r>
        <w:rPr>
          <w:rFonts w:hint="eastAsia" w:hAnsi="宋体" w:cs="宋体"/>
          <w:b w:val="0"/>
          <w:color w:val="000000" w:themeColor="text1"/>
          <w:position w:val="0"/>
          <w:szCs w:val="24"/>
        </w:rPr>
        <w:t xml:space="preserve">（投标人投标报价不得超过上述限价金额，否则将作无效标处理）</w:t>
      </w:r>
      <w:bookmarkEnd w:id="20"/>
      <w:r>
        <w:rPr>
          <w:rFonts w:hint="eastAsia" w:hAnsi="宋体" w:cs="宋体"/>
          <w:b w:val="0"/>
          <w:color w:val="000000" w:themeColor="text1"/>
          <w:position w:val="0"/>
          <w:szCs w:val="24"/>
        </w:rPr>
        <w:t xml:space="preserve">。</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5、采购需求：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2036"/>
        <w:gridCol w:w="981"/>
        <w:gridCol w:w="3005"/>
        <w:gridCol w:w="3005"/>
      </w:tblGrid>
      <w:tr>
        <w:trPr>
          <w:jc w:val="center"/>
          <w:trHeight w:val="354"/>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名称</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服务期</w:t>
            </w:r>
            <w:r/>
          </w:p>
        </w:tc>
        <w:tc>
          <w:tcPr>
            <w:tcW w:w="1544" w:type="pct"/>
            <w:textDirection w:val="lrTb"/>
            <w:noWrap w:val="false"/>
          </w:tcPr>
          <w:p>
            <w:pPr>
              <w:jc w:val="center"/>
              <w:widowControl/>
              <w:rPr>
                <w:rFonts w:hAnsi="宋体" w:cs="宋体"/>
                <w:bCs/>
                <w:color w:val="000000" w:themeColor="text1"/>
                <w:position w:val="0"/>
                <w:szCs w:val="24"/>
              </w:rPr>
            </w:pPr>
            <w:r>
              <w:rPr>
                <w:rFonts w:hint="eastAsia" w:hAnsi="宋体" w:cs="宋体"/>
                <w:b w:val="0"/>
                <w:color w:val="000000" w:themeColor="text1"/>
                <w:position w:val="0"/>
                <w:szCs w:val="24"/>
              </w:rPr>
              <w:t xml:space="preserve">项目预算</w:t>
            </w:r>
            <w:r/>
          </w:p>
        </w:tc>
        <w:tc>
          <w:tcPr>
            <w:tcW w:w="1544" w:type="pct"/>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最高限价</w:t>
            </w:r>
            <w:r/>
          </w:p>
        </w:tc>
      </w:tr>
      <w:tr>
        <w:trPr>
          <w:jc w:val="center"/>
          <w:trHeight w:val="476"/>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1</w:t>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widowControl/>
              <w:rPr>
                <w:rFonts w:hAnsi="宋体" w:cs="宋体"/>
                <w:bCs/>
                <w:color w:val="000000" w:themeColor="text1"/>
                <w:position w:val="0"/>
                <w:szCs w:val="24"/>
              </w:rPr>
            </w:pPr>
            <w:r>
              <w:rPr>
                <w:rFonts w:hint="eastAsia" w:hAnsi="宋体" w:cs="宋体"/>
                <w:bCs/>
                <w:color w:val="000000" w:themeColor="text1"/>
                <w:position w:val="0"/>
                <w:szCs w:val="24"/>
              </w:rPr>
              <w:t xml:space="preserve">医用织物租赁及洗涤服务</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jc w:val="center"/>
              <w:widowControl/>
              <w:rPr>
                <w:rFonts w:hAnsi="宋体" w:cs="宋体"/>
                <w:bCs/>
                <w:color w:val="000000" w:themeColor="text1"/>
                <w:position w:val="0"/>
                <w:szCs w:val="24"/>
              </w:rPr>
            </w:pPr>
            <w:r>
              <w:rPr>
                <w:rFonts w:hint="eastAsia" w:hAnsi="宋体"/>
                <w:b w:val="0"/>
                <w:color w:val="000000" w:themeColor="text1"/>
                <w:szCs w:val="24"/>
              </w:rPr>
              <w:t xml:space="preserve">3年</w:t>
            </w:r>
            <w:r/>
          </w:p>
        </w:tc>
        <w:tc>
          <w:tcPr>
            <w:tcW w:w="1544" w:type="pct"/>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人民币750万元/三年（人民币250万元/年）</w:t>
            </w:r>
            <w:r/>
          </w:p>
        </w:tc>
        <w:tc>
          <w:tcPr>
            <w:tcW w:w="1544" w:type="pct"/>
            <w:textDirection w:val="lrTb"/>
            <w:noWrap w:val="false"/>
          </w:tcPr>
          <w:p>
            <w:pPr>
              <w:jc w:val="center"/>
              <w:widowControl/>
              <w:rPr>
                <w:rFonts w:hAnsi="宋体" w:cs="宋体"/>
                <w:bCs/>
                <w:color w:val="000000" w:themeColor="text1"/>
                <w:position w:val="0"/>
                <w:szCs w:val="24"/>
              </w:rPr>
            </w:pPr>
            <w:r>
              <w:rPr>
                <w:rFonts w:hint="eastAsia" w:hAnsi="宋体" w:cs="宋体"/>
                <w:bCs/>
                <w:color w:val="000000" w:themeColor="text1"/>
                <w:position w:val="0"/>
                <w:szCs w:val="24"/>
              </w:rPr>
              <w:t xml:space="preserve">人民币750万元/三年（人民币250万元/年）</w:t>
            </w:r>
            <w:r/>
          </w:p>
        </w:tc>
      </w:tr>
    </w:tbl>
    <w:p>
      <w:pPr>
        <w:keepLines/>
        <w:keepNext/>
        <w:rPr>
          <w:rFonts w:hAnsi="宋体" w:cs="宋体"/>
          <w:color w:val="000000" w:themeColor="text1"/>
          <w:position w:val="0"/>
          <w:szCs w:val="24"/>
        </w:rPr>
        <w:outlineLvl w:val="1"/>
      </w:pPr>
      <w:r>
        <w:rPr>
          <w:rFonts w:hAnsi="宋体" w:cs="宋体"/>
          <w:color w:val="000000" w:themeColor="text1"/>
          <w:position w:val="0"/>
          <w:szCs w:val="24"/>
        </w:rPr>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二、申请人的资格要求：</w:t>
      </w:r>
      <w:r/>
    </w:p>
    <w:p>
      <w:pPr>
        <w:ind w:firstLine="482"/>
        <w:rPr>
          <w:rFonts w:hAnsi="宋体" w:cs="Arial"/>
          <w:color w:val="000000" w:themeColor="text1"/>
          <w:position w:val="0"/>
          <w:szCs w:val="21"/>
        </w:rPr>
      </w:pPr>
      <w:r/>
      <w:bookmarkStart w:id="21" w:name="_Hlk142317588"/>
      <w:r>
        <w:rPr>
          <w:rFonts w:hint="eastAsia" w:hAnsi="宋体" w:cs="Arial"/>
          <w:color w:val="000000" w:themeColor="text1"/>
          <w:position w:val="0"/>
          <w:szCs w:val="21"/>
        </w:rPr>
        <w:t xml:space="preserve">（一）通用资格要求</w:t>
      </w:r>
      <w:r/>
    </w:p>
    <w:p>
      <w:pPr>
        <w:ind w:firstLine="480"/>
        <w:rPr>
          <w:rFonts w:hAnsi="宋体" w:cs="Arial"/>
          <w:b w:val="0"/>
          <w:bCs/>
          <w:color w:val="000000" w:themeColor="text1"/>
          <w:position w:val="0"/>
          <w:szCs w:val="21"/>
        </w:rPr>
      </w:pPr>
      <w:r>
        <w:rPr>
          <w:rFonts w:hint="eastAsia" w:hAnsi="宋体" w:cs="Arial"/>
          <w:b w:val="0"/>
          <w:bCs/>
          <w:color w:val="000000" w:themeColor="text1"/>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color w:val="000000" w:themeColor="text1"/>
          <w:position w:val="0"/>
          <w:szCs w:val="21"/>
        </w:rPr>
      </w:pPr>
      <w:r>
        <w:rPr>
          <w:rFonts w:hint="eastAsia" w:hAnsi="宋体" w:cs="Arial"/>
          <w:b w:val="0"/>
          <w:bCs/>
          <w:color w:val="000000" w:themeColor="text1"/>
          <w:position w:val="0"/>
          <w:szCs w:val="21"/>
        </w:rPr>
        <w:t xml:space="preserve">其中不适用信用承诺的情形：</w:t>
      </w:r>
      <w:r/>
    </w:p>
    <w:p>
      <w:pPr>
        <w:jc w:val="left"/>
        <w:rPr>
          <w:rFonts w:hAnsi="宋体" w:cs="Arial"/>
          <w:b w:val="0"/>
          <w:bCs/>
          <w:color w:val="000000" w:themeColor="text1"/>
          <w:position w:val="0"/>
          <w:szCs w:val="21"/>
        </w:rPr>
      </w:pPr>
      <w:r>
        <w:rPr>
          <w:rFonts w:hint="eastAsia" w:hAnsi="宋体" w:cs="Arial"/>
          <w:b w:val="0"/>
          <w:bCs/>
          <w:color w:val="000000" w:themeColor="text1"/>
          <w:position w:val="0"/>
          <w:szCs w:val="21"/>
        </w:rPr>
        <w:t xml:space="preserve">（一）供应商被列入严重失信主体名单：</w:t>
      </w:r>
      <w:r/>
    </w:p>
    <w:p>
      <w:pPr>
        <w:jc w:val="left"/>
        <w:rPr>
          <w:rFonts w:hAnsi="宋体" w:cs="Arial"/>
          <w:b w:val="0"/>
          <w:bCs/>
          <w:color w:val="000000" w:themeColor="text1"/>
          <w:position w:val="0"/>
          <w:szCs w:val="21"/>
        </w:rPr>
      </w:pPr>
      <w:r>
        <w:rPr>
          <w:rFonts w:hint="eastAsia" w:hAnsi="宋体" w:cs="Arial"/>
          <w:b w:val="0"/>
          <w:bCs/>
          <w:color w:val="000000" w:themeColor="text1"/>
          <w:position w:val="0"/>
          <w:szCs w:val="21"/>
        </w:rPr>
        <w:t xml:space="preserve">（二）被相关监督部门</w:t>
      </w:r>
      <w:r>
        <w:rPr>
          <w:rFonts w:hint="eastAsia" w:hAnsi="宋体" w:cs="Arial"/>
          <w:b w:val="0"/>
          <w:bCs/>
          <w:color w:val="000000" w:themeColor="text1"/>
          <w:position w:val="0"/>
          <w:szCs w:val="21"/>
        </w:rPr>
        <w:t xml:space="preserve">作出</w:t>
      </w:r>
      <w:r>
        <w:rPr>
          <w:rFonts w:hint="eastAsia" w:hAnsi="宋体" w:cs="Arial"/>
          <w:b w:val="0"/>
          <w:bCs/>
          <w:color w:val="000000" w:themeColor="text1"/>
          <w:position w:val="0"/>
          <w:szCs w:val="21"/>
        </w:rPr>
        <w:t xml:space="preserve">行政处罚且尚处在处罚有效期内：</w:t>
      </w:r>
      <w:r/>
    </w:p>
    <w:p>
      <w:pPr>
        <w:jc w:val="left"/>
        <w:rPr>
          <w:rFonts w:hAnsi="宋体" w:cs="Arial"/>
          <w:b w:val="0"/>
          <w:bCs/>
          <w:color w:val="000000" w:themeColor="text1"/>
          <w:position w:val="0"/>
          <w:szCs w:val="21"/>
        </w:rPr>
      </w:pPr>
      <w:r>
        <w:rPr>
          <w:rFonts w:hint="eastAsia" w:hAnsi="宋体" w:cs="Arial"/>
          <w:b w:val="0"/>
          <w:bCs/>
          <w:color w:val="000000" w:themeColor="text1"/>
          <w:position w:val="0"/>
          <w:szCs w:val="21"/>
        </w:rPr>
        <w:t xml:space="preserve">（三）其他法律、行政法规规定的不适用信用承诺的情形</w:t>
      </w:r>
      <w:r/>
    </w:p>
    <w:p>
      <w:pPr>
        <w:ind w:firstLine="480"/>
        <w:rPr>
          <w:rFonts w:hAnsi="宋体" w:cs="Arial"/>
          <w:b w:val="0"/>
          <w:bCs/>
          <w:color w:val="000000" w:themeColor="text1"/>
          <w:position w:val="0"/>
          <w:szCs w:val="21"/>
        </w:rPr>
      </w:pPr>
      <w:r>
        <w:rPr>
          <w:rFonts w:hint="eastAsia" w:hAnsi="宋体" w:cs="Arial"/>
          <w:b w:val="0"/>
          <w:bCs/>
          <w:color w:val="000000" w:themeColor="text1"/>
          <w:position w:val="0"/>
          <w:szCs w:val="21"/>
        </w:rPr>
        <w:t xml:space="preserve">2、投标人提供在有效经营期内的营业执照（复印件）。</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4、本项目不接受联合体投标。</w:t>
      </w:r>
      <w:r/>
    </w:p>
    <w:p>
      <w:pPr>
        <w:ind w:firstLine="480"/>
        <w:rPr>
          <w:rFonts w:hAnsi="宋体"/>
          <w:b w:val="0"/>
          <w:color w:val="000000" w:themeColor="text1"/>
          <w:position w:val="0"/>
          <w:szCs w:val="24"/>
        </w:rPr>
      </w:pPr>
      <w:r>
        <w:rPr>
          <w:rFonts w:hAnsi="宋体"/>
          <w:b w:val="0"/>
          <w:color w:val="000000" w:themeColor="text1"/>
          <w:position w:val="0"/>
          <w:szCs w:val="24"/>
        </w:rPr>
      </w:r>
      <w:r/>
    </w:p>
    <w:p>
      <w:pPr>
        <w:ind w:firstLine="361"/>
        <w:rPr>
          <w:rFonts w:hAnsi="宋体" w:cs="Arial"/>
          <w:color w:val="000000" w:themeColor="text1"/>
          <w:position w:val="0"/>
          <w:szCs w:val="21"/>
        </w:rPr>
      </w:pPr>
      <w:r>
        <w:rPr>
          <w:rFonts w:hint="eastAsia" w:hAnsi="宋体" w:cs="Arial"/>
          <w:color w:val="000000" w:themeColor="text1"/>
          <w:position w:val="0"/>
          <w:szCs w:val="21"/>
        </w:rPr>
        <w:t xml:space="preserve">(二)特殊资格要求</w:t>
      </w:r>
      <w:r/>
    </w:p>
    <w:p>
      <w:pPr>
        <w:rPr>
          <w:rFonts w:hAnsi="宋体" w:cs="宋体"/>
        </w:rPr>
      </w:pPr>
      <w:r>
        <w:rPr>
          <w:rFonts w:hint="eastAsia" w:hAnsi="宋体" w:cs="宋体"/>
        </w:rPr>
        <w:t xml:space="preserve">1.投标人具备排污许可证或排污登记回执</w:t>
      </w:r>
      <w:r/>
    </w:p>
    <w:p>
      <w:pPr>
        <w:rPr>
          <w:color w:val="000000" w:themeColor="text1"/>
        </w:rPr>
      </w:pPr>
      <w:r>
        <w:rPr>
          <w:color w:val="000000" w:themeColor="text1"/>
        </w:rPr>
      </w:r>
      <w:bookmarkEnd w:id="21"/>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三、获取招标文件</w:t>
      </w:r>
      <w:r/>
    </w:p>
    <w:p>
      <w:pPr>
        <w:rPr>
          <w:rFonts w:hAnsi="宋体" w:cs="宋体"/>
          <w:b w:val="0"/>
          <w:color w:val="000000" w:themeColor="text1"/>
          <w:position w:val="0"/>
          <w:szCs w:val="24"/>
        </w:rPr>
      </w:pPr>
      <w:r/>
      <w:bookmarkStart w:id="22" w:name="OLE_LINK40"/>
      <w:r/>
      <w:bookmarkStart w:id="23" w:name="_Toc28359005"/>
      <w:r/>
      <w:bookmarkStart w:id="24" w:name="_Toc28359082"/>
      <w:r/>
      <w:bookmarkStart w:id="25" w:name="_Toc35393624"/>
      <w:r/>
      <w:bookmarkStart w:id="26" w:name="_Toc35393793"/>
      <w:r>
        <w:rPr>
          <w:rFonts w:hint="eastAsia" w:hAnsi="宋体" w:cs="宋体"/>
          <w:b w:val="0"/>
          <w:color w:val="000000" w:themeColor="text1"/>
          <w:position w:val="0"/>
          <w:szCs w:val="24"/>
        </w:rPr>
        <w:t xml:space="preserve">1.项目报名时间：</w:t>
      </w:r>
      <w:r>
        <w:rPr>
          <w:rFonts w:hint="eastAsia" w:hAnsi="宋体" w:cs="宋体"/>
          <w:b w:val="0"/>
          <w:bCs/>
          <w:color w:val="000000" w:themeColor="text1"/>
          <w:position w:val="0"/>
          <w:szCs w:val="24"/>
        </w:rPr>
        <w:t xml:space="preserve">2026年</w:t>
      </w:r>
      <w:r>
        <w:rPr>
          <w:rFonts w:hint="eastAsia" w:hAnsi="宋体" w:cs="宋体"/>
          <w:b w:val="0"/>
          <w:bCs/>
          <w:color w:val="000000" w:themeColor="text1"/>
          <w:position w:val="0"/>
          <w:szCs w:val="24"/>
        </w:rPr>
        <w:t xml:space="preserve">4</w:t>
      </w:r>
      <w:r>
        <w:rPr>
          <w:rFonts w:hint="eastAsia" w:hAnsi="宋体" w:cs="宋体"/>
          <w:b w:val="0"/>
          <w:bCs/>
          <w:color w:val="000000" w:themeColor="text1"/>
          <w:position w:val="0"/>
          <w:szCs w:val="24"/>
        </w:rPr>
        <w:t xml:space="preserve">月</w:t>
      </w:r>
      <w:r>
        <w:rPr>
          <w:rFonts w:hint="eastAsia" w:hAnsi="宋体" w:cs="宋体"/>
          <w:b w:val="0"/>
          <w:bCs/>
          <w:color w:val="000000" w:themeColor="text1"/>
          <w:position w:val="0"/>
          <w:szCs w:val="24"/>
        </w:rPr>
        <w:t xml:space="preserve">17</w:t>
      </w:r>
      <w:r>
        <w:rPr>
          <w:rFonts w:hint="eastAsia" w:hAnsi="宋体" w:cs="宋体"/>
          <w:b w:val="0"/>
          <w:bCs/>
          <w:color w:val="000000" w:themeColor="text1"/>
          <w:position w:val="0"/>
          <w:szCs w:val="24"/>
        </w:rPr>
        <w:t xml:space="preserve">日0:00至2026年</w:t>
      </w:r>
      <w:r>
        <w:rPr>
          <w:rFonts w:hint="eastAsia" w:hAnsi="宋体" w:cs="宋体"/>
          <w:b w:val="0"/>
          <w:bCs/>
          <w:color w:val="000000" w:themeColor="text1"/>
          <w:position w:val="0"/>
          <w:szCs w:val="24"/>
        </w:rPr>
        <w:t xml:space="preserve">4</w:t>
      </w:r>
      <w:r>
        <w:rPr>
          <w:rFonts w:hint="eastAsia" w:hAnsi="宋体" w:cs="宋体"/>
          <w:b w:val="0"/>
          <w:bCs/>
          <w:color w:val="000000" w:themeColor="text1"/>
          <w:position w:val="0"/>
          <w:szCs w:val="24"/>
        </w:rPr>
        <w:t xml:space="preserve">月</w:t>
      </w:r>
      <w:r>
        <w:rPr>
          <w:rFonts w:hAnsi="宋体" w:cs="宋体"/>
          <w:b w:val="0"/>
          <w:bCs/>
          <w:color w:val="000000" w:themeColor="text1"/>
          <w:position w:val="0"/>
          <w:szCs w:val="24"/>
        </w:rPr>
        <w:t xml:space="preserve">24</w:t>
      </w:r>
      <w:r>
        <w:rPr>
          <w:rFonts w:hint="eastAsia" w:hAnsi="宋体" w:cs="宋体"/>
          <w:b w:val="0"/>
          <w:bCs/>
          <w:color w:val="000000" w:themeColor="text1"/>
          <w:position w:val="0"/>
          <w:szCs w:val="24"/>
        </w:rPr>
        <w:t xml:space="preserve">日23:59（北京时间，法定节假日除外）</w:t>
      </w:r>
      <w:r>
        <w:rPr>
          <w:rFonts w:hint="eastAsia" w:hAnsi="宋体" w:cs="宋体"/>
          <w:b w:val="0"/>
          <w:color w:val="000000" w:themeColor="text1"/>
          <w:position w:val="0"/>
          <w:szCs w:val="24"/>
        </w:rPr>
        <w:t xml:space="preserve">（北京时间，法定节假日除外）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2.地点：</w:t>
      </w:r>
      <w:bookmarkStart w:id="27" w:name="OLE_LINK19"/>
      <w:r>
        <w:rPr>
          <w:rFonts w:hint="eastAsia" w:hAnsi="宋体" w:cs="宋体"/>
          <w:b w:val="0"/>
          <w:color w:val="000000" w:themeColor="text1"/>
          <w:position w:val="0"/>
          <w:szCs w:val="24"/>
        </w:rPr>
        <w:t xml:space="preserve">网上注册登记成功后系统内免费下载</w:t>
      </w:r>
      <w:bookmarkEnd w:id="27"/>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3.获取方式：本项目采用网上注册登记方式。</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3.1潜在供应商访问电子招标响应交易平台的网络地址和方法：</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”系统用户注册--获取“CA数字证书”--CA绑定与登录--网上报名--下载采购文件（后缀名为“.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”）--将后缀名为“.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”的采购文件导入政府采购客户端工具--制作响应文件--导出加密的响应文件（后缀名为zip）--通过“苏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”系统上传响应文件。具体见《江苏省政府采购管理交易系统（苏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3.2潜在供应商访问“苏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”系统的网络地址和方法：“苏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”系统的网址：http://jszfcg.jsczt.cn/。</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3.3“CA数字证书”的获取：</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响应供应商需办理“CA 数字证书”，CA办理指南及“苏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”操作手册可至江苏省政府采购网―办事指南-资料下载中心下载。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系统首页（http://jszfcg.jscz.gov.cn/）的“苏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控件驱动下载”，选择“政务CA、方正签章控件驱动安装包及安装说明”下载安装，具体安装方法详见下载文件内的《安装说明》。</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3.4采购文件（后缀名为“.</w:t>
      </w:r>
      <w:r>
        <w:rPr>
          <w:rFonts w:hint="eastAsia" w:hAnsi="宋体" w:cs="宋体"/>
          <w:b w:val="0"/>
          <w:color w:val="000000" w:themeColor="text1"/>
          <w:position w:val="0"/>
          <w:szCs w:val="24"/>
        </w:rPr>
        <w:t xml:space="preserve">kedt</w:t>
      </w:r>
      <w:r>
        <w:rPr>
          <w:rFonts w:hint="eastAsia" w:hAnsi="宋体" w:cs="宋体"/>
          <w:b w:val="0"/>
          <w:color w:val="000000" w:themeColor="text1"/>
          <w:position w:val="0"/>
          <w:szCs w:val="24"/>
        </w:rPr>
        <w:t xml:space="preserve">”）、供应商操作手册及政府采购客户端工具可通过“苏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”系统--已报名项目--报名详情页面内相应链接进行下载。</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3.5采购人或采购代理机构将数据电文形式的采购文件加载至“苏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”系统，供潜在供应商下载或者查阅。</w:t>
      </w:r>
      <w:r/>
    </w:p>
    <w:p>
      <w:pPr>
        <w:rPr>
          <w:rFonts w:hAnsi="宋体" w:cs="宋体"/>
          <w:b w:val="0"/>
          <w:color w:val="000000" w:themeColor="text1"/>
          <w:position w:val="0"/>
          <w:szCs w:val="24"/>
        </w:rPr>
      </w:pPr>
      <w:r>
        <w:rPr>
          <w:rFonts w:hint="eastAsia" w:hAnsi="宋体" w:cs="宋体"/>
          <w:b w:val="0"/>
          <w:color w:val="000000" w:themeColor="text1"/>
          <w:position w:val="0"/>
          <w:szCs w:val="24"/>
        </w:rPr>
        <w:t xml:space="preserve">3.6请潜在供应商提前安装相应的控件（详见《江苏省政府采购管理交易系统（苏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）供应商操作手册》）并</w:t>
      </w:r>
      <w:r>
        <w:rPr>
          <w:rFonts w:hint="eastAsia" w:hAnsi="宋体" w:cs="宋体"/>
          <w:b w:val="0"/>
          <w:color w:val="000000" w:themeColor="text1"/>
          <w:position w:val="0"/>
          <w:szCs w:val="24"/>
        </w:rPr>
        <w:t xml:space="preserve">使用谷歌浏览器</w:t>
      </w:r>
      <w:r>
        <w:rPr>
          <w:rFonts w:hint="eastAsia" w:hAnsi="宋体" w:cs="宋体"/>
          <w:b w:val="0"/>
          <w:color w:val="000000" w:themeColor="text1"/>
          <w:position w:val="0"/>
          <w:szCs w:val="24"/>
        </w:rPr>
        <w:t xml:space="preserve">登录“苏</w:t>
      </w:r>
      <w:r>
        <w:rPr>
          <w:rFonts w:hint="eastAsia" w:hAnsi="宋体" w:cs="宋体"/>
          <w:b w:val="0"/>
          <w:color w:val="000000" w:themeColor="text1"/>
          <w:position w:val="0"/>
          <w:szCs w:val="24"/>
        </w:rPr>
        <w:t xml:space="preserve">采云</w:t>
      </w:r>
      <w:r>
        <w:rPr>
          <w:rFonts w:hint="eastAsia" w:hAnsi="宋体" w:cs="宋体"/>
          <w:b w:val="0"/>
          <w:color w:val="000000" w:themeColor="text1"/>
          <w:position w:val="0"/>
          <w:szCs w:val="24"/>
        </w:rPr>
        <w:t xml:space="preserve">”系统参与不见面开评标。</w:t>
      </w:r>
      <w:r/>
    </w:p>
    <w:p>
      <w:pPr>
        <w:rPr>
          <w:color w:val="000000" w:themeColor="text1"/>
        </w:rPr>
      </w:pPr>
      <w:r>
        <w:rPr>
          <w:rFonts w:hint="eastAsia" w:hAnsi="宋体" w:cs="宋体"/>
          <w:b w:val="0"/>
          <w:color w:val="000000" w:themeColor="text1"/>
          <w:position w:val="0"/>
          <w:szCs w:val="24"/>
        </w:rPr>
        <w:t xml:space="preserve">注：如潜在供应商未按上述要求操作，将自行承担所产生的风险。</w:t>
      </w:r>
      <w:bookmarkEnd w:id="22"/>
      <w:r/>
      <w:r/>
    </w:p>
    <w:p>
      <w:pPr>
        <w:rPr>
          <w:rFonts w:hAnsi="宋体" w:cs="宋体"/>
          <w:color w:val="000000" w:themeColor="text1"/>
          <w:position w:val="0"/>
          <w:szCs w:val="24"/>
        </w:rPr>
        <w:outlineLvl w:val="1"/>
      </w:pPr>
      <w:r>
        <w:rPr>
          <w:rFonts w:hint="eastAsia" w:hAnsi="宋体" w:cs="宋体"/>
          <w:color w:val="000000" w:themeColor="text1"/>
          <w:position w:val="0"/>
          <w:szCs w:val="24"/>
        </w:rPr>
        <w:t xml:space="preserve">四、提交投标文件</w:t>
      </w:r>
      <w:bookmarkEnd w:id="23"/>
      <w:r/>
      <w:bookmarkEnd w:id="24"/>
      <w:r>
        <w:rPr>
          <w:rFonts w:hint="eastAsia" w:hAnsi="宋体" w:cs="宋体"/>
          <w:color w:val="000000" w:themeColor="text1"/>
          <w:position w:val="0"/>
          <w:szCs w:val="24"/>
        </w:rPr>
        <w:t xml:space="preserve">截止时间、开标时间和地点</w:t>
      </w:r>
      <w:bookmarkEnd w:id="25"/>
      <w:r/>
      <w:bookmarkEnd w:id="26"/>
      <w:r/>
      <w:r/>
    </w:p>
    <w:p>
      <w:pPr>
        <w:rPr>
          <w:rFonts w:hAnsi="宋体"/>
          <w:b w:val="0"/>
          <w:bCs/>
          <w:color w:val="000000" w:themeColor="text1"/>
          <w:position w:val="0"/>
          <w:szCs w:val="24"/>
        </w:rPr>
      </w:pPr>
      <w:r/>
      <w:bookmarkStart w:id="28" w:name="_Toc28359084"/>
      <w:r/>
      <w:bookmarkStart w:id="29" w:name="_Toc35393625"/>
      <w:r/>
      <w:bookmarkStart w:id="30" w:name="_Toc35393794"/>
      <w:r/>
      <w:bookmarkStart w:id="31" w:name="_Toc28359007"/>
      <w:r>
        <w:rPr>
          <w:rFonts w:hint="eastAsia" w:hAnsi="宋体"/>
          <w:b w:val="0"/>
          <w:bCs/>
          <w:color w:val="000000" w:themeColor="text1"/>
          <w:position w:val="0"/>
          <w:szCs w:val="24"/>
        </w:rPr>
        <w:t xml:space="preserve">1.提交投标文件截止时间、开标时间：</w:t>
      </w:r>
      <w:r>
        <w:rPr>
          <w:rFonts w:hint="eastAsia" w:hAnsi="宋体"/>
          <w:b w:val="0"/>
          <w:bCs/>
          <w:color w:val="000000" w:themeColor="text1"/>
          <w:position w:val="0"/>
          <w:szCs w:val="21"/>
        </w:rPr>
        <w:t xml:space="preserve">2026年</w:t>
      </w:r>
      <w:r>
        <w:rPr>
          <w:rFonts w:hint="eastAsia" w:hAnsi="宋体"/>
          <w:b w:val="0"/>
          <w:bCs/>
          <w:color w:val="000000" w:themeColor="text1"/>
          <w:position w:val="0"/>
          <w:szCs w:val="21"/>
        </w:rPr>
        <w:t xml:space="preserve">5</w:t>
      </w:r>
      <w:r>
        <w:rPr>
          <w:rFonts w:hint="eastAsia" w:hAnsi="宋体"/>
          <w:b w:val="0"/>
          <w:bCs/>
          <w:color w:val="000000" w:themeColor="text1"/>
          <w:position w:val="0"/>
          <w:szCs w:val="21"/>
        </w:rPr>
        <w:t xml:space="preserve">月</w:t>
      </w:r>
      <w:r>
        <w:rPr>
          <w:rFonts w:hint="eastAsia" w:hAnsi="宋体"/>
          <w:b w:val="0"/>
          <w:bCs/>
          <w:color w:val="000000" w:themeColor="text1"/>
          <w:position w:val="0"/>
          <w:szCs w:val="21"/>
        </w:rPr>
        <w:t xml:space="preserve">7</w:t>
      </w:r>
      <w:r>
        <w:rPr>
          <w:rFonts w:hint="eastAsia" w:hAnsi="宋体"/>
          <w:b w:val="0"/>
          <w:bCs/>
          <w:color w:val="000000" w:themeColor="text1"/>
          <w:position w:val="0"/>
          <w:szCs w:val="21"/>
        </w:rPr>
        <w:t xml:space="preserve">日9时</w:t>
      </w:r>
      <w:r>
        <w:rPr>
          <w:rFonts w:hint="eastAsia" w:hAnsi="宋体"/>
          <w:b w:val="0"/>
          <w:bCs/>
          <w:color w:val="000000" w:themeColor="text1"/>
          <w:position w:val="0"/>
          <w:szCs w:val="21"/>
        </w:rPr>
        <w:t xml:space="preserve">00</w:t>
      </w:r>
      <w:r>
        <w:rPr>
          <w:rFonts w:hint="eastAsia" w:hAnsi="宋体"/>
          <w:b w:val="0"/>
          <w:bCs/>
          <w:color w:val="000000" w:themeColor="text1"/>
          <w:position w:val="0"/>
          <w:szCs w:val="21"/>
        </w:rPr>
        <w:t xml:space="preserve">分</w:t>
      </w:r>
      <w:r>
        <w:rPr>
          <w:rFonts w:hint="eastAsia" w:hAnsi="宋体"/>
          <w:b w:val="0"/>
          <w:bCs/>
          <w:color w:val="000000" w:themeColor="text1"/>
          <w:position w:val="0"/>
          <w:szCs w:val="24"/>
        </w:rPr>
        <w:t xml:space="preserve">（北京时间）。</w:t>
      </w:r>
      <w:r/>
    </w:p>
    <w:p>
      <w:pPr>
        <w:rPr>
          <w:rFonts w:hAnsi="宋体"/>
          <w:b w:val="0"/>
          <w:bCs/>
          <w:color w:val="000000" w:themeColor="text1"/>
          <w:position w:val="0"/>
          <w:szCs w:val="24"/>
        </w:rPr>
      </w:pPr>
      <w:r>
        <w:rPr>
          <w:rFonts w:hint="eastAsia" w:hAnsi="宋体"/>
          <w:b w:val="0"/>
          <w:bCs/>
          <w:color w:val="000000" w:themeColor="text1"/>
          <w:position w:val="0"/>
          <w:szCs w:val="24"/>
        </w:rPr>
        <w:t xml:space="preserve">2.地点：</w:t>
      </w:r>
      <w:bookmarkStart w:id="32" w:name="OLE_LINK20"/>
      <w:r>
        <w:rPr>
          <w:rFonts w:hint="eastAsia" w:hAnsi="宋体"/>
          <w:b w:val="0"/>
          <w:bCs/>
          <w:color w:val="000000" w:themeColor="text1"/>
          <w:position w:val="0"/>
          <w:szCs w:val="24"/>
        </w:rPr>
        <w:t xml:space="preserve">“苏</w:t>
      </w:r>
      <w:r>
        <w:rPr>
          <w:rFonts w:hint="eastAsia" w:hAnsi="宋体"/>
          <w:b w:val="0"/>
          <w:bCs/>
          <w:color w:val="000000" w:themeColor="text1"/>
          <w:position w:val="0"/>
          <w:szCs w:val="24"/>
        </w:rPr>
        <w:t xml:space="preserve">采云</w:t>
      </w:r>
      <w:r>
        <w:rPr>
          <w:rFonts w:hint="eastAsia" w:hAnsi="宋体"/>
          <w:b w:val="0"/>
          <w:bCs/>
          <w:color w:val="000000" w:themeColor="text1"/>
          <w:position w:val="0"/>
          <w:szCs w:val="24"/>
        </w:rPr>
        <w:t xml:space="preserve">”系统（网址：http://jszfcg.jsczt.cn/）“开标大厅”</w:t>
      </w:r>
      <w:bookmarkEnd w:id="32"/>
      <w:r/>
      <w:r/>
    </w:p>
    <w:p>
      <w:pPr>
        <w:rPr>
          <w:rFonts w:hAnsi="宋体"/>
          <w:b w:val="0"/>
          <w:color w:val="000000" w:themeColor="text1"/>
          <w:position w:val="0"/>
          <w:szCs w:val="24"/>
        </w:rPr>
      </w:pPr>
      <w:r>
        <w:rPr>
          <w:rFonts w:hint="eastAsia" w:hAnsi="宋体"/>
          <w:b w:val="0"/>
          <w:bCs/>
          <w:color w:val="000000" w:themeColor="text1"/>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color w:val="000000" w:themeColor="text1"/>
          <w:position w:val="0"/>
          <w:szCs w:val="24"/>
        </w:rPr>
        <w:t xml:space="preserve">锁发生</w:t>
      </w:r>
      <w:r>
        <w:rPr>
          <w:rFonts w:hint="eastAsia" w:hAnsi="宋体"/>
          <w:b w:val="0"/>
          <w:bCs/>
          <w:color w:val="000000" w:themeColor="text1"/>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五、公告期限</w:t>
      </w:r>
      <w:bookmarkEnd w:id="28"/>
      <w:r/>
      <w:bookmarkEnd w:id="29"/>
      <w:r/>
      <w:bookmarkEnd w:id="30"/>
      <w:r/>
      <w:bookmarkEnd w:id="31"/>
      <w:r/>
      <w:r/>
    </w:p>
    <w:p>
      <w:pPr>
        <w:ind w:firstLine="480"/>
        <w:rPr>
          <w:rFonts w:hAnsi="宋体" w:cs="宋体"/>
          <w:b w:val="0"/>
          <w:bCs/>
          <w:color w:val="000000" w:themeColor="text1"/>
          <w:position w:val="0"/>
          <w:szCs w:val="24"/>
        </w:rPr>
      </w:pPr>
      <w:r>
        <w:rPr>
          <w:rFonts w:hint="eastAsia" w:hAnsi="宋体" w:cs="宋体"/>
          <w:b w:val="0"/>
          <w:bCs/>
          <w:color w:val="000000" w:themeColor="text1"/>
          <w:szCs w:val="24"/>
        </w:rPr>
        <w:t xml:space="preserve">招标公告及招标文件公告期限为自本公告发布之日起5个工作日。</w:t>
      </w:r>
      <w:r/>
    </w:p>
    <w:p>
      <w:pPr>
        <w:keepLines/>
        <w:keepNext/>
        <w:rPr>
          <w:rFonts w:hAnsi="宋体" w:cs="宋体"/>
          <w:color w:val="000000" w:themeColor="text1"/>
          <w:position w:val="0"/>
          <w:szCs w:val="24"/>
        </w:rPr>
        <w:outlineLvl w:val="1"/>
      </w:pPr>
      <w:r/>
      <w:bookmarkStart w:id="33" w:name="_Toc35393795"/>
      <w:r/>
      <w:bookmarkStart w:id="34" w:name="_Toc35393626"/>
      <w:r>
        <w:rPr>
          <w:rFonts w:hint="eastAsia" w:hAnsi="宋体" w:cs="宋体"/>
          <w:color w:val="000000" w:themeColor="text1"/>
          <w:position w:val="0"/>
          <w:szCs w:val="24"/>
        </w:rPr>
        <w:t xml:space="preserve">六、其他补充事宜</w:t>
      </w:r>
      <w:bookmarkEnd w:id="33"/>
      <w:r/>
      <w:bookmarkEnd w:id="34"/>
      <w:r/>
      <w:r/>
    </w:p>
    <w:p>
      <w:pPr>
        <w:ind w:firstLine="480"/>
        <w:rPr>
          <w:rFonts w:hAnsi="宋体"/>
          <w:b w:val="0"/>
          <w:bCs/>
          <w:color w:val="000000" w:themeColor="text1"/>
          <w:position w:val="0"/>
          <w:szCs w:val="24"/>
        </w:rPr>
      </w:pPr>
      <w:r/>
      <w:bookmarkStart w:id="35" w:name="_Toc28359085"/>
      <w:r/>
      <w:bookmarkStart w:id="36" w:name="_Toc28359008"/>
      <w:r/>
      <w:bookmarkStart w:id="37" w:name="_Toc35393796"/>
      <w:r/>
      <w:bookmarkStart w:id="38" w:name="_Toc35393627"/>
      <w:r>
        <w:rPr>
          <w:rFonts w:hint="eastAsia" w:hAnsi="宋体"/>
          <w:b w:val="0"/>
          <w:bCs/>
          <w:color w:val="000000" w:themeColor="text1"/>
          <w:position w:val="0"/>
          <w:szCs w:val="24"/>
        </w:rPr>
        <w:t xml:space="preserve">1、本项目不收取投标保证金；</w:t>
      </w:r>
      <w:r/>
    </w:p>
    <w:p>
      <w:pPr>
        <w:ind w:firstLine="480"/>
        <w:rPr>
          <w:rFonts w:hAnsi="宋体"/>
          <w:b w:val="0"/>
          <w:bCs/>
          <w:color w:val="000000" w:themeColor="text1"/>
          <w:position w:val="0"/>
          <w:szCs w:val="24"/>
        </w:rPr>
      </w:pPr>
      <w:r>
        <w:rPr>
          <w:rFonts w:hint="eastAsia" w:hAnsi="宋体"/>
          <w:b w:val="0"/>
          <w:bCs/>
          <w:color w:val="000000" w:themeColor="text1"/>
          <w:position w:val="0"/>
          <w:szCs w:val="24"/>
        </w:rPr>
        <w:t xml:space="preserve">2、项目开标活动模式：不见面远程开标模式，供应商在各自地点通过不见面交易系统参加开标会。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3、本项目落实的政府采购政策：</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1）政府采购促进中小企业发展</w:t>
      </w:r>
      <w:r/>
    </w:p>
    <w:p>
      <w:pPr>
        <w:ind w:left="962" w:hanging="480"/>
        <w:rPr>
          <w:rFonts w:hAnsi="宋体"/>
          <w:b w:val="0"/>
          <w:color w:val="000000" w:themeColor="text1"/>
          <w:position w:val="0"/>
          <w:szCs w:val="24"/>
        </w:rPr>
      </w:pPr>
      <w:r>
        <w:rPr>
          <w:rFonts w:hint="eastAsia" w:hAnsi="宋体"/>
          <w:b w:val="0"/>
          <w:bCs/>
          <w:color w:val="000000" w:themeColor="text1"/>
          <w:position w:val="0"/>
          <w:szCs w:val="24"/>
        </w:rPr>
        <w:t xml:space="preserve">本项目属于</w:t>
      </w:r>
      <w:r>
        <w:rPr>
          <w:rFonts w:hint="eastAsia" w:hAnsi="宋体"/>
          <w:color w:val="000000" w:themeColor="text1"/>
          <w:position w:val="0"/>
          <w:szCs w:val="24"/>
          <w:u w:val="single"/>
        </w:rPr>
        <w:t xml:space="preserve">服务类</w:t>
      </w:r>
      <w:r>
        <w:rPr>
          <w:rFonts w:hint="eastAsia" w:hAnsi="宋体"/>
          <w:b w:val="0"/>
          <w:bCs/>
          <w:color w:val="000000" w:themeColor="text1"/>
          <w:position w:val="0"/>
          <w:szCs w:val="24"/>
        </w:rPr>
        <w:t xml:space="preserve">采购。根据《政府采购促进中小企业发展管理办法》（财库〔2020〕46号）、《关于做好政府采购支持企业发展有关事项的通知》(苏</w:t>
      </w:r>
      <w:r>
        <w:rPr>
          <w:rFonts w:hint="eastAsia" w:hAnsi="宋体"/>
          <w:b w:val="0"/>
          <w:bCs/>
          <w:color w:val="000000" w:themeColor="text1"/>
          <w:position w:val="0"/>
          <w:szCs w:val="24"/>
        </w:rPr>
        <w:t xml:space="preserve">财购(</w:t>
      </w:r>
      <w:r>
        <w:rPr>
          <w:rFonts w:hint="eastAsia" w:hAnsi="宋体"/>
          <w:b w:val="0"/>
          <w:bCs/>
          <w:color w:val="000000" w:themeColor="text1"/>
          <w:position w:val="0"/>
          <w:szCs w:val="24"/>
        </w:rPr>
        <w:t xml:space="preserve">2020)52号)的要求，本项目小型、微型企业在评标时享受价格扣除优惠政策。中小</w:t>
      </w:r>
      <w:r>
        <w:rPr>
          <w:rFonts w:hint="eastAsia" w:hAnsi="宋体"/>
          <w:b w:val="0"/>
          <w:bCs/>
          <w:color w:val="000000" w:themeColor="text1"/>
          <w:position w:val="0"/>
          <w:szCs w:val="24"/>
        </w:rPr>
        <w:t xml:space="preserve">微企业</w:t>
      </w:r>
      <w:r>
        <w:rPr>
          <w:rFonts w:hint="eastAsia" w:hAnsi="宋体"/>
          <w:b w:val="0"/>
          <w:bCs/>
          <w:color w:val="000000" w:themeColor="text1"/>
          <w:position w:val="0"/>
          <w:szCs w:val="24"/>
        </w:rPr>
        <w:t xml:space="preserve">划型标准请对照《关于印发中小企业划型标准规定的通知》（工信部联企业〔2011〕300号）（详见格式）。</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2）政府采购支持监狱企业发展</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3）政府采购促进残疾人就业</w:t>
      </w:r>
      <w:r/>
    </w:p>
    <w:p>
      <w:pPr>
        <w:ind w:firstLine="480"/>
        <w:rPr>
          <w:rFonts w:hAnsi="宋体"/>
          <w:b w:val="0"/>
          <w:color w:val="000000" w:themeColor="text1"/>
          <w:position w:val="0"/>
          <w:szCs w:val="24"/>
        </w:rPr>
      </w:pPr>
      <w:r>
        <w:rPr>
          <w:rFonts w:hint="eastAsia" w:hAnsi="宋体"/>
          <w:b w:val="0"/>
          <w:color w:val="000000" w:themeColor="text1"/>
          <w:position w:val="0"/>
          <w:szCs w:val="24"/>
        </w:rPr>
        <w:t xml:space="preserve">4）政府采购鼓励采购节能环保产品</w:t>
      </w:r>
      <w:r/>
    </w:p>
    <w:p>
      <w:pPr>
        <w:keepLines/>
        <w:keepNext/>
        <w:rPr>
          <w:rFonts w:hAnsi="宋体" w:cs="宋体"/>
          <w:color w:val="000000" w:themeColor="text1"/>
          <w:position w:val="0"/>
          <w:szCs w:val="24"/>
        </w:rPr>
        <w:outlineLvl w:val="1"/>
      </w:pPr>
      <w:r>
        <w:rPr>
          <w:rFonts w:hint="eastAsia" w:hAnsi="宋体" w:cs="宋体"/>
          <w:color w:val="000000" w:themeColor="text1"/>
          <w:position w:val="0"/>
          <w:szCs w:val="24"/>
        </w:rPr>
        <w:t xml:space="preserve">七、对本次招标提出询问，请按以下方式联系。</w:t>
      </w:r>
      <w:bookmarkEnd w:id="35"/>
      <w:r/>
      <w:bookmarkEnd w:id="36"/>
      <w:r/>
      <w:bookmarkEnd w:id="37"/>
      <w:r/>
      <w:bookmarkEnd w:id="38"/>
      <w:r/>
      <w:r/>
    </w:p>
    <w:p>
      <w:pPr>
        <w:ind w:firstLine="480"/>
        <w:jc w:val="left"/>
        <w:widowControl/>
        <w:rPr>
          <w:rFonts w:hAnsi="宋体" w:cs="宋体"/>
          <w:b w:val="0"/>
          <w:color w:val="000000" w:themeColor="text1"/>
          <w:position w:val="0"/>
          <w:szCs w:val="24"/>
        </w:rPr>
      </w:pPr>
      <w:r>
        <w:rPr>
          <w:rFonts w:hint="eastAsia" w:hAnsi="宋体" w:cs="宋体"/>
          <w:b w:val="0"/>
          <w:color w:val="000000" w:themeColor="text1"/>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bookmarkStart w:id="39" w:name="_Toc28359009"/>
            <w:r/>
            <w:bookmarkStart w:id="40" w:name="_Toc28359086"/>
            <w:r>
              <w:rPr>
                <w:rFonts w:hint="eastAsia" w:hAnsi="宋体" w:cs="宋体"/>
                <w:b w:val="0"/>
                <w:color w:val="000000" w:themeColor="text1"/>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招标人：</w:t>
            </w:r>
            <w:r>
              <w:rPr>
                <w:rFonts w:hint="eastAsia" w:hAnsi="宋体" w:cs="宋体"/>
                <w:b w:val="0"/>
                <w:color w:val="000000" w:themeColor="text1"/>
                <w:position w:val="0"/>
                <w:szCs w:val="24"/>
              </w:rPr>
              <w:t xml:space="preserve">南京市口腔医院</w:t>
            </w:r>
            <w:r/>
          </w:p>
          <w:p>
            <w:pPr>
              <w:ind w:firstLine="560"/>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地址：南京市玄武区中央路30号</w:t>
            </w:r>
            <w:r/>
          </w:p>
          <w:p>
            <w:pPr>
              <w:ind w:firstLine="560"/>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联系方式：</w:t>
            </w:r>
            <w:r>
              <w:rPr>
                <w:rFonts w:hint="eastAsia" w:hAnsi="宋体" w:cs="宋体"/>
                <w:b w:val="0"/>
                <w:color w:val="000000" w:themeColor="text1"/>
                <w:position w:val="0"/>
                <w:szCs w:val="24"/>
              </w:rPr>
              <w:t xml:space="preserve">胡老师  联系方式：025-83620164</w:t>
            </w:r>
            <w:r/>
          </w:p>
        </w:tc>
      </w:tr>
    </w:tbl>
    <w:p>
      <w:pPr>
        <w:ind w:left="482"/>
        <w:jc w:val="left"/>
        <w:rPr>
          <w:rFonts w:hAnsi="宋体" w:cs="宋体"/>
          <w:b w:val="0"/>
          <w:color w:val="000000" w:themeColor="text1"/>
          <w:position w:val="0"/>
          <w:szCs w:val="24"/>
        </w:rPr>
      </w:pPr>
      <w:r>
        <w:rPr>
          <w:rFonts w:hint="eastAsia" w:hAnsi="宋体" w:cs="宋体"/>
          <w:b w:val="0"/>
          <w:color w:val="000000" w:themeColor="text1"/>
          <w:position w:val="0"/>
          <w:szCs w:val="24"/>
        </w:rPr>
        <w:t xml:space="preserve">2.采购代理机构信息</w:t>
      </w:r>
      <w:bookmarkEnd w:id="39"/>
      <w:r/>
      <w:bookmarkEnd w:id="40"/>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名 称：江苏海外集团国际工程咨询有限公司</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地　址：南京市建</w:t>
      </w:r>
      <w:r>
        <w:rPr>
          <w:rFonts w:hint="eastAsia" w:hAnsi="宋体" w:cs="宋体"/>
          <w:b w:val="0"/>
          <w:color w:val="000000" w:themeColor="text1"/>
          <w:position w:val="0"/>
          <w:szCs w:val="24"/>
        </w:rPr>
        <w:t xml:space="preserve">邺</w:t>
      </w:r>
      <w:r>
        <w:rPr>
          <w:rFonts w:hint="eastAsia" w:hAnsi="宋体" w:cs="宋体"/>
          <w:b w:val="0"/>
          <w:color w:val="000000" w:themeColor="text1"/>
          <w:position w:val="0"/>
          <w:szCs w:val="24"/>
        </w:rPr>
        <w:t xml:space="preserve">区云龙山路56号大唐科技大厦A座高区15楼</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联系方式：</w:t>
      </w:r>
      <w:bookmarkStart w:id="41" w:name="_Toc28359087"/>
      <w:r/>
      <w:bookmarkStart w:id="42" w:name="_Toc28359010"/>
      <w:r>
        <w:rPr>
          <w:rFonts w:hint="eastAsia" w:hAnsi="宋体" w:cs="宋体"/>
          <w:b w:val="0"/>
          <w:color w:val="000000" w:themeColor="text1"/>
          <w:position w:val="0"/>
          <w:szCs w:val="24"/>
        </w:rPr>
        <w:t xml:space="preserve">025-84795965</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3.项目联系方式</w:t>
      </w:r>
      <w:bookmarkEnd w:id="41"/>
      <w:r/>
      <w:bookmarkEnd w:id="42"/>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项目联系人：金昕、谢影</w:t>
      </w:r>
      <w:r/>
    </w:p>
    <w:p>
      <w:pPr>
        <w:ind w:firstLine="480"/>
        <w:rPr>
          <w:rFonts w:hAnsi="宋体" w:cs="宋体"/>
          <w:b w:val="0"/>
          <w:color w:val="000000" w:themeColor="text1"/>
          <w:position w:val="0"/>
          <w:szCs w:val="24"/>
        </w:rPr>
      </w:pPr>
      <w:r>
        <w:rPr>
          <w:rFonts w:hint="eastAsia" w:hAnsi="宋体" w:cs="宋体"/>
          <w:b w:val="0"/>
          <w:color w:val="000000" w:themeColor="text1"/>
          <w:position w:val="0"/>
          <w:szCs w:val="24"/>
        </w:rPr>
        <w:t xml:space="preserve">电话：025-84795965</w:t>
      </w:r>
      <w:r/>
    </w:p>
    <w:p>
      <w:pPr>
        <w:ind w:firstLine="600"/>
        <w:jc w:val="right"/>
        <w:spacing w:line="360" w:lineRule="auto"/>
        <w:rPr>
          <w:rFonts w:hAnsi="宋体" w:cs="宋体"/>
          <w:b w:val="0"/>
          <w:bCs/>
          <w:color w:val="000000" w:themeColor="text1"/>
          <w:szCs w:val="24"/>
        </w:rPr>
      </w:pPr>
      <w:r>
        <w:rPr>
          <w:rFonts w:hint="eastAsia" w:hAnsi="宋体" w:cs="宋体"/>
          <w:b w:val="0"/>
          <w:bCs/>
          <w:color w:val="000000" w:themeColor="text1"/>
          <w:sz w:val="30"/>
          <w:szCs w:val="30"/>
        </w:rPr>
        <w:br w:type="page" w:clear="all"/>
      </w:r>
      <w:r/>
    </w:p>
    <w:p>
      <w:pPr>
        <w:pStyle w:val="878"/>
        <w:rPr>
          <w:rFonts w:ascii="宋体" w:hAnsi="宋体" w:eastAsia="宋体" w:cs="宋体"/>
          <w:b/>
          <w:bCs/>
          <w:color w:val="000000" w:themeColor="text1"/>
          <w:sz w:val="44"/>
        </w:rPr>
      </w:pPr>
      <w:r/>
      <w:bookmarkStart w:id="43" w:name="_Toc15713"/>
      <w:r/>
      <w:bookmarkStart w:id="44" w:name="_Toc120614221"/>
      <w:r/>
      <w:bookmarkStart w:id="45" w:name="_Toc513029242"/>
      <w:r/>
      <w:bookmarkStart w:id="46" w:name="_Toc16938558"/>
      <w:r/>
      <w:bookmarkStart w:id="47" w:name="_Toc479757207"/>
      <w:r/>
      <w:bookmarkStart w:id="48" w:name="_Toc20823314"/>
      <w:r/>
      <w:bookmarkEnd w:id="5"/>
      <w:r/>
      <w:bookmarkEnd w:id="6"/>
      <w:r/>
      <w:bookmarkEnd w:id="7"/>
      <w:r/>
      <w:bookmarkEnd w:id="8"/>
      <w:r/>
      <w:bookmarkEnd w:id="9"/>
      <w:r/>
      <w:bookmarkEnd w:id="11"/>
      <w:r>
        <w:rPr>
          <w:rFonts w:hint="eastAsia" w:ascii="宋体" w:hAnsi="宋体" w:eastAsia="宋体" w:cs="宋体"/>
          <w:b/>
          <w:bCs/>
          <w:color w:val="000000" w:themeColor="text1"/>
          <w:sz w:val="44"/>
        </w:rPr>
        <w:t xml:space="preserve">第二章  </w:t>
      </w:r>
      <w:bookmarkStart w:id="49" w:name="_Toc513029202"/>
      <w:r/>
      <w:bookmarkStart w:id="50" w:name="_Toc120614213"/>
      <w:r/>
      <w:bookmarkStart w:id="51" w:name="_Toc16938518"/>
      <w:r/>
      <w:bookmarkStart w:id="52" w:name="_Toc20823274"/>
      <w:r>
        <w:rPr>
          <w:rFonts w:hint="eastAsia" w:ascii="宋体" w:hAnsi="宋体" w:eastAsia="宋体" w:cs="宋体"/>
          <w:b/>
          <w:bCs/>
          <w:color w:val="000000" w:themeColor="text1"/>
          <w:sz w:val="44"/>
        </w:rPr>
        <w:t xml:space="preserve">投标人须知</w:t>
      </w:r>
      <w:bookmarkEnd w:id="43"/>
      <w:r/>
      <w:bookmarkEnd w:id="49"/>
      <w:r/>
      <w:bookmarkEnd w:id="50"/>
      <w:r/>
      <w:bookmarkEnd w:id="51"/>
      <w:r/>
      <w:bookmarkEnd w:id="52"/>
      <w:r/>
      <w:r/>
    </w:p>
    <w:p>
      <w:pPr>
        <w:pStyle w:val="880"/>
        <w:ind w:firstLine="436"/>
        <w:spacing w:before="120" w:after="120" w:line="240" w:lineRule="auto"/>
        <w:rPr>
          <w:rStyle w:val="982"/>
          <w:rFonts w:ascii="宋体" w:hAnsi="宋体" w:cs="宋体"/>
          <w:color w:val="000000" w:themeColor="text1"/>
        </w:rPr>
      </w:pPr>
      <w:r/>
      <w:bookmarkStart w:id="53" w:name="_Toc120614214"/>
      <w:r/>
      <w:bookmarkStart w:id="54" w:name="_Toc16938519"/>
      <w:r/>
      <w:bookmarkStart w:id="55" w:name="_Toc20823275"/>
      <w:r/>
      <w:bookmarkStart w:id="56" w:name="_Toc12175"/>
      <w:r/>
      <w:bookmarkStart w:id="57" w:name="_Toc513029203"/>
      <w:r>
        <w:rPr>
          <w:rStyle w:val="982"/>
          <w:rFonts w:hint="eastAsia" w:ascii="宋体" w:hAnsi="宋体" w:cs="宋体"/>
          <w:color w:val="000000" w:themeColor="text1"/>
        </w:rPr>
        <w:t xml:space="preserve">一、总则</w:t>
      </w:r>
      <w:bookmarkEnd w:id="53"/>
      <w:r/>
      <w:bookmarkEnd w:id="54"/>
      <w:r/>
      <w:bookmarkEnd w:id="55"/>
      <w:r/>
      <w:bookmarkEnd w:id="56"/>
      <w:r/>
      <w:bookmarkEnd w:id="57"/>
      <w:r/>
      <w:r/>
    </w:p>
    <w:p>
      <w:pPr>
        <w:pStyle w:val="881"/>
        <w:ind w:firstLine="479"/>
        <w:spacing w:before="0" w:after="0" w:line="240" w:lineRule="auto"/>
        <w:rPr>
          <w:rFonts w:ascii="宋体" w:hAnsi="宋体" w:eastAsia="宋体" w:cs="宋体"/>
          <w:color w:val="000000" w:themeColor="text1"/>
        </w:rPr>
      </w:pPr>
      <w:r/>
      <w:bookmarkStart w:id="58" w:name="_Hlt16619475"/>
      <w:r/>
      <w:bookmarkStart w:id="59" w:name="_Toc458694821"/>
      <w:r/>
      <w:bookmarkStart w:id="60" w:name="_Toc16938520"/>
      <w:r/>
      <w:bookmarkStart w:id="61" w:name="_Toc20823276"/>
      <w:r/>
      <w:bookmarkStart w:id="62" w:name="_Toc513029204"/>
      <w:r/>
      <w:bookmarkEnd w:id="58"/>
      <w:r>
        <w:rPr>
          <w:rFonts w:hint="eastAsia" w:ascii="宋体" w:hAnsi="宋体" w:eastAsia="宋体" w:cs="宋体"/>
          <w:color w:val="000000" w:themeColor="text1"/>
        </w:rPr>
        <w:t xml:space="preserve">1</w:t>
      </w:r>
      <w:bookmarkEnd w:id="59"/>
      <w:r>
        <w:rPr>
          <w:rFonts w:hint="eastAsia" w:ascii="宋体" w:hAnsi="宋体" w:eastAsia="宋体" w:cs="宋体"/>
          <w:color w:val="000000" w:themeColor="text1"/>
        </w:rPr>
        <w:t xml:space="preserve">、招标方式</w:t>
      </w:r>
      <w:bookmarkEnd w:id="60"/>
      <w:r/>
      <w:bookmarkEnd w:id="61"/>
      <w:r/>
      <w:bookmarkEnd w:id="62"/>
      <w:r/>
      <w:r/>
    </w:p>
    <w:p>
      <w:pPr>
        <w:ind w:firstLine="480"/>
        <w:rPr>
          <w:rFonts w:hAnsi="宋体" w:cs="宋体"/>
          <w:b w:val="0"/>
          <w:bCs/>
          <w:color w:val="000000" w:themeColor="text1"/>
        </w:rPr>
      </w:pPr>
      <w:r>
        <w:rPr>
          <w:rFonts w:hint="eastAsia" w:hAnsi="宋体" w:cs="宋体"/>
          <w:b w:val="0"/>
          <w:bCs/>
          <w:color w:val="000000" w:themeColor="text1"/>
        </w:rPr>
        <w:t xml:space="preserve">1.1 本次招标采取公开招标方式，本招标文件仅适用于招标公告中所述项目。</w:t>
      </w:r>
      <w:r/>
    </w:p>
    <w:p>
      <w:pPr>
        <w:pStyle w:val="881"/>
        <w:ind w:firstLine="479"/>
        <w:spacing w:before="0" w:after="0" w:line="240" w:lineRule="auto"/>
        <w:rPr>
          <w:rFonts w:ascii="宋体" w:hAnsi="宋体" w:eastAsia="宋体" w:cs="宋体"/>
          <w:color w:val="000000" w:themeColor="text1"/>
        </w:rPr>
      </w:pPr>
      <w:r/>
      <w:bookmarkStart w:id="63" w:name="_Toc16938521"/>
      <w:r/>
      <w:bookmarkStart w:id="64" w:name="_Toc20823277"/>
      <w:r/>
      <w:bookmarkStart w:id="65" w:name="_Toc513029205"/>
      <w:r>
        <w:rPr>
          <w:rFonts w:hint="eastAsia" w:ascii="宋体" w:hAnsi="宋体" w:eastAsia="宋体" w:cs="宋体"/>
          <w:color w:val="000000" w:themeColor="text1"/>
        </w:rPr>
        <w:t xml:space="preserve">2、合格的</w:t>
      </w:r>
      <w:bookmarkEnd w:id="63"/>
      <w:r/>
      <w:bookmarkEnd w:id="64"/>
      <w:r/>
      <w:bookmarkEnd w:id="65"/>
      <w:r>
        <w:rPr>
          <w:rFonts w:hint="eastAsia" w:ascii="宋体" w:hAnsi="宋体" w:eastAsia="宋体" w:cs="宋体"/>
          <w:color w:val="000000" w:themeColor="text1"/>
        </w:rPr>
        <w:t xml:space="preserve">投标人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2.1满足招标公告中投标人的资格要求的规定。</w:t>
      </w:r>
      <w:r/>
    </w:p>
    <w:p>
      <w:pPr>
        <w:ind w:firstLine="480"/>
        <w:rPr>
          <w:rFonts w:hAnsi="宋体" w:cs="宋体"/>
          <w:b w:val="0"/>
          <w:bCs/>
          <w:color w:val="000000" w:themeColor="text1"/>
          <w:sz w:val="28"/>
          <w:szCs w:val="28"/>
        </w:rPr>
      </w:pPr>
      <w:r>
        <w:rPr>
          <w:rFonts w:hint="eastAsia" w:hAnsi="宋体" w:cs="宋体"/>
          <w:b w:val="0"/>
          <w:bCs/>
          <w:color w:val="000000" w:themeColor="text1"/>
          <w:szCs w:val="24"/>
        </w:rPr>
        <w:t xml:space="preserve">2.2 满足本文件实质性条款的规定。</w:t>
      </w:r>
      <w:r/>
    </w:p>
    <w:p>
      <w:pPr>
        <w:pStyle w:val="881"/>
        <w:ind w:firstLine="479"/>
        <w:spacing w:before="0" w:after="0" w:line="240" w:lineRule="auto"/>
        <w:rPr>
          <w:rFonts w:ascii="宋体" w:hAnsi="宋体" w:eastAsia="宋体" w:cs="宋体"/>
          <w:color w:val="000000" w:themeColor="text1"/>
        </w:rPr>
      </w:pPr>
      <w:r/>
      <w:bookmarkStart w:id="66" w:name="_Toc513029206"/>
      <w:r/>
      <w:bookmarkStart w:id="67" w:name="_Toc20823278"/>
      <w:r/>
      <w:bookmarkStart w:id="68" w:name="_Toc16938522"/>
      <w:r>
        <w:rPr>
          <w:rFonts w:hint="eastAsia" w:ascii="宋体" w:hAnsi="宋体" w:eastAsia="宋体" w:cs="宋体"/>
          <w:color w:val="000000" w:themeColor="text1"/>
        </w:rPr>
        <w:t xml:space="preserve">3、适用法律</w:t>
      </w:r>
      <w:bookmarkEnd w:id="66"/>
      <w:r/>
      <w:bookmarkEnd w:id="67"/>
      <w:r/>
      <w:bookmarkEnd w:id="68"/>
      <w:r/>
      <w:r/>
    </w:p>
    <w:p>
      <w:pPr>
        <w:ind w:firstLine="420"/>
        <w:rPr>
          <w:rFonts w:hAnsi="宋体" w:cs="宋体"/>
          <w:b w:val="0"/>
          <w:bCs/>
          <w:color w:val="000000" w:themeColor="text1"/>
        </w:rPr>
      </w:pPr>
      <w:r>
        <w:rPr>
          <w:rFonts w:hint="eastAsia" w:hAnsi="宋体" w:cs="宋体"/>
          <w:b w:val="0"/>
          <w:bCs/>
          <w:color w:val="000000" w:themeColor="text1"/>
        </w:rPr>
        <w:t xml:space="preserve">3.1 本次招标及由此产生的合同受中华人民共和国政府采购有关的法律法规制约和保护。</w:t>
      </w:r>
      <w:r/>
    </w:p>
    <w:p>
      <w:pPr>
        <w:pStyle w:val="881"/>
        <w:ind w:firstLine="479"/>
        <w:spacing w:before="0" w:after="0" w:line="240" w:lineRule="auto"/>
        <w:rPr>
          <w:rFonts w:ascii="宋体" w:hAnsi="宋体" w:eastAsia="宋体" w:cs="宋体"/>
          <w:color w:val="000000" w:themeColor="text1"/>
        </w:rPr>
      </w:pPr>
      <w:r/>
      <w:bookmarkStart w:id="69" w:name="_Toc20823279"/>
      <w:r/>
      <w:bookmarkStart w:id="70" w:name="_Toc513029207"/>
      <w:r/>
      <w:bookmarkStart w:id="71" w:name="_Toc462564067"/>
      <w:r/>
      <w:bookmarkStart w:id="72" w:name="_Toc16938523"/>
      <w:r>
        <w:rPr>
          <w:rFonts w:hint="eastAsia" w:ascii="宋体" w:hAnsi="宋体" w:eastAsia="宋体" w:cs="宋体"/>
          <w:color w:val="000000" w:themeColor="text1"/>
        </w:rPr>
        <w:t xml:space="preserve">4、投标费用</w:t>
      </w:r>
      <w:bookmarkEnd w:id="69"/>
      <w:r/>
      <w:bookmarkEnd w:id="70"/>
      <w:r/>
      <w:bookmarkEnd w:id="71"/>
      <w:r/>
      <w:bookmarkEnd w:id="72"/>
      <w:r/>
      <w:r/>
    </w:p>
    <w:p>
      <w:pPr>
        <w:ind w:firstLine="480"/>
        <w:rPr>
          <w:rFonts w:hAnsi="宋体" w:cs="宋体"/>
          <w:b w:val="0"/>
          <w:bCs/>
          <w:color w:val="000000" w:themeColor="text1"/>
        </w:rPr>
      </w:pPr>
      <w:r>
        <w:rPr>
          <w:rFonts w:hint="eastAsia" w:hAnsi="宋体" w:cs="宋体"/>
          <w:b w:val="0"/>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81"/>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5.1 投标人一旦获取了本招标文件并决定参加投标，即被认为接受了本招标文件的规定和约束。</w:t>
      </w:r>
      <w:r/>
    </w:p>
    <w:p>
      <w:pPr>
        <w:pStyle w:val="880"/>
        <w:ind w:firstLine="436"/>
        <w:spacing w:before="120" w:after="120" w:line="240" w:lineRule="auto"/>
        <w:rPr>
          <w:rStyle w:val="982"/>
          <w:rFonts w:ascii="宋体" w:hAnsi="宋体" w:cs="宋体"/>
          <w:color w:val="000000" w:themeColor="text1"/>
        </w:rPr>
      </w:pPr>
      <w:r/>
      <w:bookmarkStart w:id="73" w:name="_Toc120614215"/>
      <w:r/>
      <w:bookmarkStart w:id="74" w:name="_Toc20823281"/>
      <w:r/>
      <w:bookmarkStart w:id="75" w:name="_Toc16938525"/>
      <w:r/>
      <w:bookmarkStart w:id="76" w:name="_Toc513029209"/>
      <w:r/>
      <w:bookmarkStart w:id="77" w:name="_Toc27798"/>
      <w:r>
        <w:rPr>
          <w:rStyle w:val="982"/>
          <w:rFonts w:hint="eastAsia" w:ascii="宋体" w:hAnsi="宋体" w:cs="宋体"/>
          <w:color w:val="000000" w:themeColor="text1"/>
        </w:rPr>
        <w:t xml:space="preserve">二、</w:t>
      </w:r>
      <w:bookmarkEnd w:id="73"/>
      <w:r/>
      <w:bookmarkEnd w:id="74"/>
      <w:r/>
      <w:bookmarkEnd w:id="75"/>
      <w:r/>
      <w:bookmarkEnd w:id="76"/>
      <w:r/>
      <w:bookmarkEnd w:id="77"/>
      <w:r>
        <w:rPr>
          <w:rStyle w:val="982"/>
          <w:rFonts w:hint="eastAsia" w:ascii="宋体" w:hAnsi="宋体" w:cs="宋体"/>
          <w:color w:val="000000" w:themeColor="text1"/>
        </w:rPr>
        <w:t xml:space="preserve">招标文件</w:t>
      </w:r>
      <w:r/>
    </w:p>
    <w:p>
      <w:pPr>
        <w:pStyle w:val="881"/>
        <w:ind w:firstLine="479"/>
        <w:spacing w:before="0" w:after="0" w:line="240" w:lineRule="auto"/>
        <w:rPr>
          <w:rFonts w:ascii="宋体" w:hAnsi="宋体" w:eastAsia="宋体" w:cs="宋体"/>
          <w:color w:val="000000" w:themeColor="text1"/>
        </w:rPr>
      </w:pPr>
      <w:r/>
      <w:bookmarkStart w:id="78" w:name="_Toc20823282"/>
      <w:r/>
      <w:bookmarkStart w:id="79" w:name="_Toc513029210"/>
      <w:r/>
      <w:bookmarkStart w:id="80" w:name="_Toc16938526"/>
      <w:r>
        <w:rPr>
          <w:rFonts w:hint="eastAsia" w:ascii="宋体" w:hAnsi="宋体" w:eastAsia="宋体" w:cs="宋体"/>
          <w:color w:val="000000" w:themeColor="text1"/>
        </w:rPr>
        <w:t xml:space="preserve">6、招标文件构成</w:t>
      </w:r>
      <w:bookmarkEnd w:id="78"/>
      <w:r/>
      <w:bookmarkEnd w:id="79"/>
      <w:r/>
      <w:bookmarkEnd w:id="80"/>
      <w:r/>
      <w:r/>
    </w:p>
    <w:p>
      <w:pPr>
        <w:ind w:firstLine="480"/>
        <w:rPr>
          <w:rFonts w:hAnsi="宋体" w:cs="宋体"/>
          <w:b w:val="0"/>
          <w:bCs/>
          <w:color w:val="000000" w:themeColor="text1"/>
        </w:rPr>
      </w:pPr>
      <w:r>
        <w:rPr>
          <w:rFonts w:hint="eastAsia" w:hAnsi="宋体" w:cs="宋体"/>
          <w:b w:val="0"/>
          <w:bCs/>
          <w:color w:val="000000" w:themeColor="text1"/>
        </w:rPr>
        <w:t xml:space="preserve">6.1 招标文件由以下部分组成：</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（1）招标公告</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（2）投标人须知</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（3）合同文本</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（4）项目需求</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（5）评标方法与评标标准</w:t>
      </w:r>
      <w:r/>
    </w:p>
    <w:p>
      <w:pPr>
        <w:ind w:firstLine="360"/>
        <w:rPr>
          <w:rFonts w:hAnsi="宋体" w:cs="宋体"/>
          <w:b w:val="0"/>
          <w:bCs/>
          <w:color w:val="000000" w:themeColor="text1"/>
          <w:szCs w:val="24"/>
        </w:rPr>
      </w:pPr>
      <w:r>
        <w:rPr>
          <w:rFonts w:hint="eastAsia" w:hAnsi="宋体" w:cs="宋体"/>
          <w:b w:val="0"/>
          <w:bCs/>
          <w:color w:val="000000" w:themeColor="text1"/>
          <w:szCs w:val="24"/>
        </w:rPr>
        <w:t xml:space="preserve">（6）投标文件格式</w:t>
      </w:r>
      <w:r/>
    </w:p>
    <w:p>
      <w:pPr>
        <w:ind w:firstLine="480"/>
        <w:rPr>
          <w:rFonts w:hAnsi="宋体" w:cs="宋体"/>
          <w:b w:val="0"/>
          <w:bCs/>
          <w:color w:val="000000" w:themeColor="text1"/>
        </w:rPr>
      </w:pPr>
      <w:r>
        <w:rPr>
          <w:rFonts w:hint="eastAsia" w:hAnsi="宋体" w:cs="宋体"/>
          <w:b w:val="0"/>
          <w:bCs/>
          <w:color w:val="000000" w:themeColor="text1"/>
        </w:rPr>
        <w:t xml:space="preserve">请仔细检查招标文件是否齐全，如有</w:t>
      </w:r>
      <w:r>
        <w:rPr>
          <w:rFonts w:hint="eastAsia" w:hAnsi="宋体" w:cs="宋体"/>
          <w:b w:val="0"/>
          <w:bCs/>
          <w:color w:val="000000" w:themeColor="text1"/>
        </w:rPr>
        <w:t xml:space="preserve">缺漏请</w:t>
      </w:r>
      <w:r>
        <w:rPr>
          <w:rFonts w:hint="eastAsia" w:hAnsi="宋体" w:cs="宋体"/>
          <w:b w:val="0"/>
          <w:bCs/>
          <w:color w:val="000000" w:themeColor="text1"/>
        </w:rPr>
        <w:t xml:space="preserve">立即与采购代理机构联系解决。</w:t>
      </w:r>
      <w:r/>
    </w:p>
    <w:p>
      <w:pPr>
        <w:ind w:firstLine="480"/>
        <w:rPr>
          <w:rFonts w:hAnsi="宋体" w:cs="宋体"/>
          <w:b w:val="0"/>
          <w:bCs/>
          <w:color w:val="000000" w:themeColor="text1"/>
        </w:rPr>
      </w:pPr>
      <w:r>
        <w:rPr>
          <w:rFonts w:hint="eastAsia" w:hAnsi="宋体" w:cs="宋体"/>
          <w:b w:val="0"/>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color w:val="000000" w:themeColor="text1"/>
        </w:rPr>
        <w:t xml:space="preserve">作出</w:t>
      </w:r>
      <w:r>
        <w:rPr>
          <w:rFonts w:hint="eastAsia" w:hAnsi="宋体" w:cs="宋体"/>
          <w:b w:val="0"/>
          <w:bCs/>
          <w:color w:val="000000" w:themeColor="text1"/>
        </w:rPr>
        <w:t xml:space="preserve">实质性响应，否则其风险由投标人自行承担。</w:t>
      </w:r>
      <w:r/>
    </w:p>
    <w:p>
      <w:pPr>
        <w:ind w:firstLine="482"/>
        <w:rPr>
          <w:rFonts w:hAnsi="宋体" w:cs="宋体"/>
          <w:color w:val="000000" w:themeColor="text1"/>
        </w:rPr>
      </w:pPr>
      <w:r>
        <w:rPr>
          <w:rFonts w:hint="eastAsia" w:hAnsi="宋体" w:cs="宋体"/>
          <w:bCs/>
          <w:color w:val="000000" w:themeColor="text1"/>
          <w:szCs w:val="22"/>
        </w:rPr>
        <w:t xml:space="preserve">6.3 本项目招标文件如包括多个合同包，则除非特别说明，招标文件所列各项要求均为</w:t>
      </w:r>
      <w:r>
        <w:rPr>
          <w:rFonts w:hint="eastAsia" w:hAnsi="宋体" w:cs="宋体"/>
          <w:bCs/>
          <w:color w:val="000000" w:themeColor="text1"/>
          <w:szCs w:val="22"/>
        </w:rPr>
        <w:t xml:space="preserve">各合同包</w:t>
      </w:r>
      <w:r>
        <w:rPr>
          <w:rFonts w:hint="eastAsia" w:hAnsi="宋体" w:cs="宋体"/>
          <w:bCs/>
          <w:color w:val="000000" w:themeColor="text1"/>
          <w:szCs w:val="22"/>
        </w:rPr>
        <w:t xml:space="preserve">通用要求。</w:t>
      </w:r>
      <w:r/>
    </w:p>
    <w:p>
      <w:pPr>
        <w:pStyle w:val="881"/>
        <w:ind w:firstLine="479"/>
        <w:spacing w:before="0" w:after="0" w:line="240" w:lineRule="auto"/>
        <w:rPr>
          <w:rFonts w:ascii="宋体" w:hAnsi="宋体" w:eastAsia="宋体" w:cs="宋体"/>
          <w:color w:val="000000" w:themeColor="text1"/>
        </w:rPr>
      </w:pPr>
      <w:r/>
      <w:bookmarkStart w:id="81" w:name="_Toc16938527"/>
      <w:r/>
      <w:bookmarkStart w:id="82" w:name="_Toc462564070"/>
      <w:r/>
      <w:bookmarkStart w:id="83" w:name="_Toc513029211"/>
      <w:r/>
      <w:bookmarkStart w:id="84" w:name="_Toc20823283"/>
      <w:r>
        <w:rPr>
          <w:rFonts w:hint="eastAsia" w:ascii="宋体" w:hAnsi="宋体" w:eastAsia="宋体" w:cs="宋体"/>
          <w:color w:val="000000" w:themeColor="text1"/>
        </w:rPr>
        <w:t xml:space="preserve">7、招标文件的澄清</w:t>
      </w:r>
      <w:bookmarkEnd w:id="81"/>
      <w:r/>
      <w:bookmarkEnd w:id="82"/>
      <w:r/>
      <w:bookmarkEnd w:id="83"/>
      <w:r/>
      <w:bookmarkEnd w:id="84"/>
      <w:r/>
      <w:r/>
    </w:p>
    <w:p>
      <w:pPr>
        <w:ind w:firstLine="480"/>
        <w:rPr>
          <w:rFonts w:hAnsi="宋体" w:cs="宋体"/>
          <w:b w:val="0"/>
          <w:bCs/>
          <w:color w:val="000000" w:themeColor="text1"/>
          <w:szCs w:val="24"/>
        </w:rPr>
      </w:pPr>
      <w:r>
        <w:rPr>
          <w:rFonts w:hint="eastAsia" w:hAnsi="宋体" w:cs="宋体"/>
          <w:b w:val="0"/>
          <w:bCs/>
          <w:color w:val="000000" w:themeColor="text1"/>
        </w:rPr>
        <w:t xml:space="preserve">7.1 任何要求对招标文件进行澄清的投标人，均应根据相关法律法规规定按招标公告中的通讯地址，以书面形式向采购代理机构提出，逾期不再受理。</w:t>
      </w:r>
      <w:r>
        <w:rPr>
          <w:rFonts w:hint="eastAsia" w:hAnsi="宋体" w:cs="宋体"/>
          <w:b w:val="0"/>
          <w:bCs/>
          <w:color w:val="000000" w:themeColor="text1"/>
          <w:szCs w:val="24"/>
        </w:rPr>
        <w:t xml:space="preserve">采购代理机构将对收到的澄清要求予以答复，并在认为有必要时，将澄清答复在</w:t>
      </w:r>
      <w:r>
        <w:rPr>
          <w:rFonts w:hint="eastAsia" w:hAnsi="宋体"/>
          <w:color w:val="000000" w:themeColor="text1"/>
        </w:rPr>
        <w:t xml:space="preserve">原公告媒体</w:t>
      </w:r>
      <w:r>
        <w:rPr>
          <w:rFonts w:hint="eastAsia" w:hAnsi="宋体" w:cs="宋体"/>
          <w:b w:val="0"/>
          <w:bCs/>
          <w:color w:val="000000" w:themeColor="text1"/>
          <w:szCs w:val="24"/>
        </w:rPr>
        <w:t xml:space="preserve">上予以公告，答复中包括所问问题（但不包括问题的来源）。</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7.2澄清答复内容为招标文件的组成部分，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。澄清内容可能影响投标文件编制的，采购人或者采购代理机构将顺延递交投标文件的截止时间。</w:t>
      </w:r>
      <w:r/>
    </w:p>
    <w:p>
      <w:pPr>
        <w:pStyle w:val="881"/>
        <w:ind w:firstLine="479"/>
        <w:spacing w:before="0" w:after="0" w:line="240" w:lineRule="auto"/>
        <w:rPr>
          <w:rFonts w:ascii="宋体" w:hAnsi="宋体" w:eastAsia="宋体" w:cs="宋体"/>
          <w:color w:val="000000" w:themeColor="text1"/>
        </w:rPr>
      </w:pPr>
      <w:r/>
      <w:bookmarkStart w:id="85" w:name="_Toc16938528"/>
      <w:r/>
      <w:bookmarkStart w:id="86" w:name="_Toc513029212"/>
      <w:r/>
      <w:bookmarkStart w:id="87" w:name="_Toc20823284"/>
      <w:r/>
      <w:bookmarkStart w:id="88" w:name="_Toc462564071"/>
      <w:r>
        <w:rPr>
          <w:rFonts w:hint="eastAsia" w:ascii="宋体" w:hAnsi="宋体" w:eastAsia="宋体" w:cs="宋体"/>
          <w:color w:val="000000" w:themeColor="text1"/>
        </w:rPr>
        <w:t xml:space="preserve">8、招标文件的修改</w:t>
      </w:r>
      <w:bookmarkEnd w:id="85"/>
      <w:r/>
      <w:bookmarkEnd w:id="86"/>
      <w:r/>
      <w:bookmarkEnd w:id="87"/>
      <w:r/>
      <w:bookmarkEnd w:id="88"/>
      <w:r/>
      <w:r/>
    </w:p>
    <w:p>
      <w:pPr>
        <w:ind w:firstLine="480"/>
        <w:rPr>
          <w:rFonts w:hAnsi="宋体" w:cs="宋体"/>
          <w:b w:val="0"/>
          <w:bCs/>
          <w:color w:val="000000" w:themeColor="text1"/>
        </w:rPr>
      </w:pPr>
      <w:r>
        <w:rPr>
          <w:rFonts w:hint="eastAsia" w:hAnsi="宋体" w:cs="宋体"/>
          <w:b w:val="0"/>
          <w:bCs/>
          <w:color w:val="000000" w:themeColor="text1"/>
        </w:rPr>
        <w:t xml:space="preserve">8.1采购人或采购代理机构可以对已发出的招标文件进行必要的修改。</w:t>
      </w:r>
      <w:r/>
    </w:p>
    <w:p>
      <w:pPr>
        <w:ind w:firstLine="480"/>
        <w:rPr>
          <w:rFonts w:hAnsi="宋体" w:cs="宋体"/>
          <w:b w:val="0"/>
          <w:bCs/>
          <w:color w:val="000000" w:themeColor="text1"/>
          <w:sz w:val="28"/>
        </w:rPr>
      </w:pPr>
      <w:r>
        <w:rPr>
          <w:rFonts w:hint="eastAsia" w:hAnsi="宋体" w:cs="宋体"/>
          <w:b w:val="0"/>
          <w:bCs/>
          <w:color w:val="000000" w:themeColor="text1"/>
        </w:rPr>
        <w:t xml:space="preserve">8.2采购代理机构</w:t>
      </w:r>
      <w:r>
        <w:rPr>
          <w:rFonts w:hint="eastAsia" w:hAnsi="宋体" w:cs="宋体"/>
          <w:b w:val="0"/>
          <w:bCs/>
          <w:color w:val="000000" w:themeColor="text1"/>
          <w:szCs w:val="24"/>
        </w:rPr>
        <w:t xml:space="preserve">有权按照法定的要求</w:t>
      </w:r>
      <w:r>
        <w:rPr>
          <w:rFonts w:hint="eastAsia" w:hAnsi="宋体" w:cs="宋体"/>
          <w:b w:val="0"/>
          <w:bCs/>
          <w:color w:val="000000" w:themeColor="text1"/>
        </w:rPr>
        <w:t xml:space="preserve">推迟投标截止时间和开标时间。</w:t>
      </w:r>
      <w:r/>
    </w:p>
    <w:p>
      <w:pPr>
        <w:ind w:firstLine="480"/>
        <w:rPr>
          <w:rFonts w:hAnsi="宋体" w:cs="宋体"/>
          <w:b w:val="0"/>
          <w:bCs/>
          <w:color w:val="000000" w:themeColor="text1"/>
        </w:rPr>
      </w:pPr>
      <w:r>
        <w:rPr>
          <w:rFonts w:hint="eastAsia" w:hAnsi="宋体" w:cs="宋体"/>
          <w:b w:val="0"/>
          <w:bCs/>
          <w:color w:val="000000" w:themeColor="text1"/>
        </w:rPr>
        <w:t xml:space="preserve">8.3修改内容</w:t>
      </w:r>
      <w:r>
        <w:rPr>
          <w:rFonts w:hint="eastAsia" w:hAnsi="宋体" w:cs="宋体"/>
          <w:b w:val="0"/>
          <w:bCs/>
          <w:color w:val="000000" w:themeColor="text1"/>
          <w:szCs w:val="24"/>
        </w:rPr>
        <w:t xml:space="preserve">将作为招标文件的组成部分，</w:t>
      </w:r>
      <w:r>
        <w:rPr>
          <w:rFonts w:hint="eastAsia" w:hAnsi="宋体" w:cs="宋体"/>
          <w:b w:val="0"/>
          <w:bCs/>
          <w:color w:val="000000" w:themeColor="text1"/>
        </w:rPr>
        <w:t xml:space="preserve">并对投标人具有约束力。</w:t>
      </w:r>
      <w:r>
        <w:rPr>
          <w:rFonts w:hint="eastAsia" w:hAnsi="宋体" w:cs="宋体"/>
          <w:b w:val="0"/>
          <w:bCs/>
          <w:color w:val="000000" w:themeColor="text1"/>
          <w:szCs w:val="24"/>
        </w:rPr>
        <w:t xml:space="preserve">修改内容可能影响投标文件编制的，采购人或者采购代理机构将顺延提交投标文件的截止时间</w:t>
      </w:r>
      <w:r>
        <w:rPr>
          <w:rFonts w:hint="eastAsia" w:hAnsi="宋体" w:cs="宋体"/>
          <w:b w:val="0"/>
          <w:bCs/>
          <w:color w:val="000000" w:themeColor="text1"/>
        </w:rPr>
        <w:t xml:space="preserve">，并将在</w:t>
      </w:r>
      <w:r>
        <w:rPr>
          <w:rFonts w:hint="eastAsia" w:hAnsi="宋体"/>
          <w:color w:val="000000" w:themeColor="text1"/>
        </w:rPr>
        <w:t xml:space="preserve">原公告媒体</w:t>
      </w:r>
      <w:r>
        <w:rPr>
          <w:rFonts w:hint="eastAsia" w:hAnsi="宋体" w:cs="宋体"/>
          <w:b w:val="0"/>
          <w:bCs/>
          <w:color w:val="000000" w:themeColor="text1"/>
        </w:rPr>
        <w:t xml:space="preserve">公布</w:t>
      </w:r>
      <w:r>
        <w:rPr>
          <w:rFonts w:hint="eastAsia" w:hAnsi="宋体" w:cs="宋体"/>
          <w:b w:val="0"/>
          <w:bCs/>
          <w:color w:val="000000" w:themeColor="text1"/>
          <w:szCs w:val="24"/>
        </w:rPr>
        <w:t xml:space="preserve">。</w:t>
      </w:r>
      <w:r/>
    </w:p>
    <w:p>
      <w:pPr>
        <w:pStyle w:val="880"/>
        <w:ind w:firstLine="481"/>
        <w:spacing w:before="120" w:after="120" w:line="240" w:lineRule="auto"/>
        <w:rPr>
          <w:rStyle w:val="982"/>
          <w:rFonts w:ascii="宋体" w:hAnsi="宋体" w:cs="宋体"/>
          <w:color w:val="000000" w:themeColor="text1"/>
        </w:rPr>
      </w:pPr>
      <w:r/>
      <w:bookmarkStart w:id="89" w:name="_Toc16938529"/>
      <w:r/>
      <w:bookmarkStart w:id="90" w:name="_Toc462564072"/>
      <w:r/>
      <w:bookmarkStart w:id="91" w:name="_Toc120614216"/>
      <w:r/>
      <w:bookmarkStart w:id="92" w:name="_Toc22457"/>
      <w:r/>
      <w:bookmarkStart w:id="93" w:name="_Toc20823285"/>
      <w:r/>
      <w:bookmarkStart w:id="94" w:name="_Toc513029213"/>
      <w:r>
        <w:rPr>
          <w:rStyle w:val="982"/>
          <w:rFonts w:hint="eastAsia" w:ascii="宋体" w:hAnsi="宋体" w:cs="宋体"/>
          <w:color w:val="000000" w:themeColor="text1"/>
        </w:rPr>
        <w:t xml:space="preserve">三、投标文件的编制</w:t>
      </w:r>
      <w:bookmarkEnd w:id="89"/>
      <w:r/>
      <w:bookmarkEnd w:id="90"/>
      <w:r/>
      <w:bookmarkEnd w:id="91"/>
      <w:r/>
      <w:bookmarkEnd w:id="92"/>
      <w:r/>
      <w:bookmarkEnd w:id="93"/>
      <w:r/>
      <w:bookmarkEnd w:id="94"/>
      <w:r/>
      <w:r/>
    </w:p>
    <w:p>
      <w:pPr>
        <w:pStyle w:val="881"/>
        <w:ind w:firstLine="479"/>
        <w:spacing w:before="0" w:after="0" w:line="240" w:lineRule="auto"/>
        <w:rPr>
          <w:rFonts w:ascii="宋体" w:hAnsi="宋体" w:eastAsia="宋体" w:cs="宋体"/>
          <w:color w:val="000000" w:themeColor="text1"/>
        </w:rPr>
      </w:pPr>
      <w:r/>
      <w:bookmarkStart w:id="95" w:name="_Toc16938530"/>
      <w:r/>
      <w:bookmarkStart w:id="96" w:name="_Toc462564073"/>
      <w:r/>
      <w:bookmarkStart w:id="97" w:name="_Toc20823286"/>
      <w:r/>
      <w:bookmarkStart w:id="98" w:name="_Toc513029214"/>
      <w:r>
        <w:rPr>
          <w:rFonts w:hint="eastAsia" w:ascii="宋体" w:hAnsi="宋体" w:eastAsia="宋体" w:cs="宋体"/>
          <w:color w:val="000000" w:themeColor="text1"/>
        </w:rPr>
        <w:t xml:space="preserve">9、投标文件的语言及度量衡单位</w:t>
      </w:r>
      <w:bookmarkEnd w:id="95"/>
      <w:r/>
      <w:bookmarkEnd w:id="96"/>
      <w:r/>
      <w:bookmarkEnd w:id="97"/>
      <w:r/>
      <w:bookmarkEnd w:id="98"/>
      <w:r/>
      <w:r/>
    </w:p>
    <w:p>
      <w:pPr>
        <w:ind w:firstLine="480"/>
        <w:rPr>
          <w:rFonts w:hAnsi="宋体" w:cs="宋体"/>
          <w:b w:val="0"/>
          <w:bCs/>
          <w:color w:val="000000" w:themeColor="text1"/>
        </w:rPr>
      </w:pPr>
      <w:r>
        <w:rPr>
          <w:rFonts w:hint="eastAsia" w:hAnsi="宋体" w:cs="宋体"/>
          <w:b w:val="0"/>
          <w:bCs/>
          <w:color w:val="000000" w:themeColor="text1"/>
        </w:rPr>
        <w:t xml:space="preserve">9.1 投标人提交的投标文件以及投标人与采购代理机构就有关投标的所有来往通知、函件和文件均应使用简体中文。</w:t>
      </w:r>
      <w:r/>
    </w:p>
    <w:p>
      <w:pPr>
        <w:ind w:firstLine="480"/>
        <w:rPr>
          <w:rFonts w:hAnsi="宋体" w:cs="宋体"/>
          <w:b w:val="0"/>
          <w:bCs/>
          <w:color w:val="000000" w:themeColor="text1"/>
        </w:rPr>
      </w:pPr>
      <w:r>
        <w:rPr>
          <w:rFonts w:hint="eastAsia" w:hAnsi="宋体" w:cs="宋体"/>
          <w:b w:val="0"/>
          <w:bCs/>
          <w:color w:val="000000" w:themeColor="text1"/>
        </w:rPr>
        <w:t xml:space="preserve">9.2 除招标文件另有规定外，投标文件所使用的度量衡单位，均须采用国家法定计量单位。</w:t>
      </w:r>
      <w:r/>
    </w:p>
    <w:p>
      <w:pPr>
        <w:pStyle w:val="881"/>
        <w:ind w:firstLine="479"/>
        <w:spacing w:before="0" w:after="0" w:line="240" w:lineRule="auto"/>
        <w:rPr>
          <w:rFonts w:ascii="宋体" w:hAnsi="宋体" w:eastAsia="宋体" w:cs="宋体"/>
          <w:color w:val="000000" w:themeColor="text1"/>
        </w:rPr>
      </w:pPr>
      <w:r/>
      <w:bookmarkStart w:id="99" w:name="_Toc513029215"/>
      <w:r/>
      <w:bookmarkStart w:id="100" w:name="_Toc462564074"/>
      <w:r/>
      <w:bookmarkStart w:id="101" w:name="_Toc20823287"/>
      <w:r/>
      <w:bookmarkStart w:id="102" w:name="_Toc16938531"/>
      <w:r>
        <w:rPr>
          <w:rFonts w:hint="eastAsia" w:ascii="宋体" w:hAnsi="宋体" w:eastAsia="宋体" w:cs="宋体"/>
          <w:color w:val="000000" w:themeColor="text1"/>
        </w:rPr>
        <w:t xml:space="preserve">10、投标文件构成</w:t>
      </w:r>
      <w:bookmarkEnd w:id="99"/>
      <w:r/>
      <w:bookmarkEnd w:id="100"/>
      <w:r/>
      <w:bookmarkEnd w:id="101"/>
      <w:r/>
      <w:bookmarkEnd w:id="102"/>
      <w:r/>
      <w:r/>
    </w:p>
    <w:p>
      <w:pPr>
        <w:ind w:firstLine="480"/>
        <w:rPr>
          <w:rFonts w:hAnsi="宋体" w:cs="宋体"/>
          <w:b w:val="0"/>
          <w:bCs/>
          <w:color w:val="000000" w:themeColor="text1"/>
        </w:rPr>
      </w:pPr>
      <w:r>
        <w:rPr>
          <w:rFonts w:hint="eastAsia" w:hAnsi="宋体" w:cs="宋体"/>
          <w:b w:val="0"/>
          <w:bCs/>
          <w:color w:val="000000" w:themeColor="text1"/>
        </w:rPr>
        <w:t xml:space="preserve">10.1 投标人编写的投标文件应包括</w:t>
      </w:r>
      <w:r>
        <w:rPr>
          <w:rFonts w:hint="eastAsia" w:hAnsi="宋体" w:cs="宋体"/>
          <w:b w:val="0"/>
          <w:color w:val="000000" w:themeColor="text1"/>
        </w:rPr>
        <w:t xml:space="preserve">投标函、开标一览表（含分项报价表）、资格、</w:t>
      </w:r>
      <w:r>
        <w:rPr>
          <w:rFonts w:hint="eastAsia" w:hAnsi="宋体" w:cs="宋体"/>
          <w:b w:val="0"/>
          <w:bCs/>
          <w:color w:val="000000" w:themeColor="text1"/>
        </w:rPr>
        <w:t xml:space="preserve">资信证明文件、技术偏离表、商务偏离表、需求响应描述等内容；</w:t>
      </w:r>
      <w:r/>
    </w:p>
    <w:p>
      <w:pPr>
        <w:ind w:firstLine="482"/>
        <w:rPr>
          <w:rFonts w:hAnsi="宋体" w:cs="宋体"/>
          <w:color w:val="000000" w:themeColor="text1"/>
          <w:u w:val="single"/>
        </w:rPr>
      </w:pPr>
      <w:r>
        <w:rPr>
          <w:rFonts w:hint="eastAsia" w:hAnsi="宋体" w:cs="宋体"/>
          <w:color w:val="000000" w:themeColor="text1"/>
          <w:u w:val="single"/>
        </w:rPr>
        <w:t xml:space="preserve">*10.2 投标人如同时参与多个合同包（如有）招标，则应按合同</w:t>
      </w:r>
      <w:r>
        <w:rPr>
          <w:rFonts w:hint="eastAsia" w:hAnsi="宋体" w:cs="宋体"/>
          <w:color w:val="000000" w:themeColor="text1"/>
          <w:u w:val="single"/>
        </w:rPr>
        <w:t xml:space="preserve">包分别</w:t>
      </w:r>
      <w:r>
        <w:rPr>
          <w:rFonts w:hint="eastAsia" w:hAnsi="宋体" w:cs="宋体"/>
          <w:color w:val="000000" w:themeColor="text1"/>
          <w:u w:val="single"/>
        </w:rPr>
        <w:t xml:space="preserve">制作投标文件，否则将视为无效投标文件。</w:t>
      </w:r>
      <w:r/>
    </w:p>
    <w:p>
      <w:pPr>
        <w:pStyle w:val="904"/>
        <w:rPr>
          <w:color w:val="000000" w:themeColor="text1"/>
        </w:rPr>
      </w:pPr>
      <w:r>
        <w:rPr>
          <w:rFonts w:hint="eastAsia"/>
          <w:color w:val="000000" w:themeColor="text1"/>
        </w:rPr>
        <w:t xml:space="preserve">*10.3如标书制作工具中格式和内容与“江苏政府采购网”发布的招标文件不一致，以“江苏政府采购网”发布的招标文件为准。</w:t>
      </w:r>
      <w:r/>
    </w:p>
    <w:p>
      <w:pPr>
        <w:pStyle w:val="881"/>
        <w:ind w:firstLine="479"/>
        <w:spacing w:before="0" w:after="0" w:line="240" w:lineRule="auto"/>
        <w:rPr>
          <w:rFonts w:ascii="宋体" w:hAnsi="宋体" w:eastAsia="宋体" w:cs="宋体"/>
          <w:color w:val="000000" w:themeColor="text1"/>
        </w:rPr>
      </w:pPr>
      <w:r/>
      <w:bookmarkStart w:id="103" w:name="_Hlt26954838"/>
      <w:r/>
      <w:bookmarkStart w:id="104" w:name="_Hlt26668975"/>
      <w:r/>
      <w:bookmarkStart w:id="105" w:name="_Hlt26670360"/>
      <w:r/>
      <w:bookmarkStart w:id="106" w:name="_Toc513029219"/>
      <w:r/>
      <w:bookmarkStart w:id="107" w:name="_Toc14577357"/>
      <w:r/>
      <w:bookmarkStart w:id="108" w:name="_Toc49090509"/>
      <w:r/>
      <w:bookmarkStart w:id="109" w:name="_Toc49090507"/>
      <w:r/>
      <w:bookmarkStart w:id="110" w:name="_Toc14577354"/>
      <w:r/>
      <w:bookmarkStart w:id="111" w:name="_Toc513029216"/>
      <w:r/>
      <w:bookmarkEnd w:id="103"/>
      <w:r/>
      <w:bookmarkEnd w:id="104"/>
      <w:r/>
      <w:bookmarkEnd w:id="105"/>
      <w:r>
        <w:rPr>
          <w:rFonts w:hint="eastAsia" w:ascii="宋体" w:hAnsi="宋体" w:eastAsia="宋体" w:cs="宋体"/>
          <w:color w:val="000000" w:themeColor="text1"/>
        </w:rPr>
        <w:t xml:space="preserve">11、证明投标人资格及投标符合招标文件规定的其它文件</w:t>
      </w:r>
      <w:bookmarkEnd w:id="106"/>
      <w:r/>
      <w:bookmarkEnd w:id="107"/>
      <w:r/>
      <w:bookmarkEnd w:id="108"/>
      <w:r/>
      <w:r/>
    </w:p>
    <w:p>
      <w:pPr>
        <w:ind w:firstLine="480"/>
        <w:rPr>
          <w:rFonts w:hAnsi="宋体" w:cs="宋体"/>
          <w:b w:val="0"/>
          <w:bCs/>
          <w:color w:val="000000" w:themeColor="text1"/>
        </w:rPr>
      </w:pPr>
      <w:r>
        <w:rPr>
          <w:rFonts w:hint="eastAsia" w:hAnsi="宋体" w:cs="宋体"/>
          <w:b w:val="0"/>
          <w:bCs/>
          <w:color w:val="000000" w:themeColor="text1"/>
        </w:rPr>
        <w:t xml:space="preserve">11.1</w:t>
      </w:r>
      <w:bookmarkStart w:id="112" w:name="_Hlt26668999"/>
      <w:r/>
      <w:bookmarkEnd w:id="112"/>
      <w:r>
        <w:rPr>
          <w:rFonts w:hint="eastAsia" w:hAnsi="宋体" w:cs="宋体"/>
          <w:b w:val="0"/>
          <w:bCs/>
          <w:color w:val="000000" w:themeColor="text1"/>
        </w:rPr>
        <w:t xml:space="preserve">投标人应按要求提交资格证明文件及投标符合招标文件规定的其它文件。</w:t>
      </w:r>
      <w:r/>
    </w:p>
    <w:p>
      <w:pPr>
        <w:ind w:firstLine="480"/>
        <w:rPr>
          <w:rFonts w:hAnsi="宋体" w:cs="宋体"/>
          <w:b w:val="0"/>
          <w:bCs/>
          <w:color w:val="000000" w:themeColor="text1"/>
        </w:rPr>
      </w:pPr>
      <w:r>
        <w:rPr>
          <w:rFonts w:hint="eastAsia" w:hAnsi="宋体" w:cs="宋体"/>
          <w:b w:val="0"/>
          <w:bCs/>
          <w:color w:val="000000" w:themeColor="text1"/>
        </w:rPr>
        <w:t xml:space="preserve">11.2投标人应提交证明其有资格参加投标和中标后有能力独立履行合同的文件。</w:t>
      </w:r>
      <w:r/>
    </w:p>
    <w:p>
      <w:pPr>
        <w:ind w:firstLine="480"/>
        <w:rPr>
          <w:rFonts w:hAnsi="宋体" w:cs="宋体"/>
          <w:b w:val="0"/>
          <w:bCs/>
          <w:color w:val="000000" w:themeColor="text1"/>
        </w:rPr>
      </w:pPr>
      <w:r>
        <w:rPr>
          <w:rFonts w:hint="eastAsia" w:hAnsi="宋体" w:cs="宋体"/>
          <w:b w:val="0"/>
          <w:bCs/>
          <w:color w:val="000000" w:themeColor="text1"/>
        </w:rPr>
        <w:t xml:space="preserve">11.3投标人除具有履行合同的能力外，还应具备相应的财务、技术方面的能力。</w:t>
      </w:r>
      <w:r/>
    </w:p>
    <w:p>
      <w:pPr>
        <w:ind w:firstLine="480"/>
        <w:rPr>
          <w:rFonts w:hAnsi="宋体" w:cs="宋体"/>
          <w:b w:val="0"/>
          <w:bCs/>
          <w:color w:val="000000" w:themeColor="text1"/>
        </w:rPr>
      </w:pPr>
      <w:r>
        <w:rPr>
          <w:rFonts w:hint="eastAsia" w:hAnsi="宋体" w:cs="宋体"/>
          <w:b w:val="0"/>
          <w:bCs/>
          <w:color w:val="000000" w:themeColor="text1"/>
        </w:rPr>
        <w:t xml:space="preserve">11.4投标人应提交证明货物、服务质量合格以及符合招标文件规定的证明文件。</w:t>
      </w:r>
      <w:r/>
    </w:p>
    <w:p>
      <w:pPr>
        <w:pStyle w:val="881"/>
        <w:ind w:firstLine="479"/>
        <w:spacing w:before="0" w:after="0" w:line="240" w:lineRule="auto"/>
        <w:rPr>
          <w:rFonts w:ascii="宋体" w:hAnsi="宋体" w:eastAsia="宋体" w:cs="宋体"/>
          <w:color w:val="000000" w:themeColor="text1"/>
        </w:rPr>
      </w:pPr>
      <w:r/>
      <w:bookmarkStart w:id="113" w:name="_Toc14577355"/>
      <w:r/>
      <w:bookmarkStart w:id="114" w:name="_Toc49090508"/>
      <w:r/>
      <w:bookmarkEnd w:id="109"/>
      <w:r/>
      <w:bookmarkEnd w:id="110"/>
      <w:r/>
      <w:bookmarkEnd w:id="111"/>
      <w:r>
        <w:rPr>
          <w:rFonts w:hint="eastAsia" w:ascii="宋体" w:hAnsi="宋体" w:eastAsia="宋体" w:cs="宋体"/>
          <w:color w:val="000000" w:themeColor="text1"/>
        </w:rPr>
        <w:t xml:space="preserve">12、开标一览表和分项报价</w:t>
      </w:r>
      <w:bookmarkStart w:id="115" w:name="_Hlt26670373"/>
      <w:r/>
      <w:bookmarkEnd w:id="113"/>
      <w:r/>
      <w:bookmarkEnd w:id="115"/>
      <w:r>
        <w:rPr>
          <w:rFonts w:hint="eastAsia" w:ascii="宋体" w:hAnsi="宋体" w:eastAsia="宋体" w:cs="宋体"/>
          <w:color w:val="000000" w:themeColor="text1"/>
        </w:rPr>
        <w:t xml:space="preserve">表</w:t>
      </w:r>
      <w:bookmarkEnd w:id="114"/>
      <w:r/>
      <w:r/>
    </w:p>
    <w:p>
      <w:pPr>
        <w:ind w:firstLine="480"/>
        <w:rPr>
          <w:rFonts w:hAnsi="宋体" w:cs="宋体"/>
          <w:b w:val="0"/>
          <w:bCs/>
          <w:color w:val="000000" w:themeColor="text1"/>
        </w:rPr>
      </w:pPr>
      <w:r>
        <w:rPr>
          <w:rFonts w:hint="eastAsia" w:hAnsi="宋体" w:cs="宋体"/>
          <w:b w:val="0"/>
          <w:bCs/>
          <w:color w:val="000000" w:themeColor="text1"/>
        </w:rPr>
        <w:t xml:space="preserve">12.1 </w:t>
      </w:r>
      <w:r>
        <w:rPr>
          <w:rFonts w:hint="eastAsia" w:hAnsi="宋体" w:cs="宋体"/>
          <w:b w:val="0"/>
          <w:color w:val="000000" w:themeColor="text1"/>
        </w:rPr>
        <w:t xml:space="preserve">投标人应按照招标文件规定格式填报开标一览表与分项报价表</w:t>
      </w:r>
      <w:bookmarkStart w:id="116" w:name="_Hlt26670399"/>
      <w:r/>
      <w:bookmarkEnd w:id="116"/>
      <w:r>
        <w:rPr>
          <w:rFonts w:hint="eastAsia" w:hAnsi="宋体" w:cs="宋体"/>
          <w:b w:val="0"/>
          <w:color w:val="000000" w:themeColor="text1"/>
        </w:rPr>
        <w:t xml:space="preserve">。</w:t>
      </w:r>
      <w:r>
        <w:rPr>
          <w:rFonts w:hint="eastAsia" w:hAnsi="宋体" w:cs="宋体"/>
          <w:color w:val="000000" w:themeColor="text1"/>
          <w:u w:val="single"/>
        </w:rPr>
        <w:t xml:space="preserve">*</w:t>
      </w:r>
      <w:r>
        <w:rPr>
          <w:rFonts w:hint="eastAsia" w:hAnsi="宋体" w:cs="宋体"/>
          <w:bCs/>
          <w:color w:val="000000" w:themeColor="text1"/>
          <w:u w:val="single"/>
        </w:rPr>
        <w:t xml:space="preserve">每项货物、服务等只允许有一个报价，任何有选择的报价将不予接受，将作为无效投标文件处理</w:t>
      </w:r>
      <w:r>
        <w:rPr>
          <w:rFonts w:hint="eastAsia" w:hAnsi="宋体" w:cs="宋体"/>
          <w:b w:val="0"/>
          <w:color w:val="000000" w:themeColor="text1"/>
        </w:rPr>
        <w:t xml:space="preserve">。</w:t>
      </w:r>
      <w:r/>
    </w:p>
    <w:p>
      <w:pPr>
        <w:ind w:firstLine="480"/>
        <w:rPr>
          <w:rFonts w:hAnsi="宋体" w:cs="宋体"/>
          <w:b w:val="0"/>
          <w:bCs/>
          <w:color w:val="000000" w:themeColor="text1"/>
        </w:rPr>
      </w:pPr>
      <w:r>
        <w:rPr>
          <w:rFonts w:hint="eastAsia" w:hAnsi="宋体" w:cs="宋体"/>
          <w:b w:val="0"/>
          <w:bCs/>
          <w:color w:val="000000" w:themeColor="text1"/>
        </w:rPr>
        <w:t xml:space="preserve">12.2 标的物</w:t>
      </w:r>
      <w:r/>
    </w:p>
    <w:p>
      <w:pPr>
        <w:ind w:firstLine="480"/>
        <w:rPr>
          <w:rFonts w:hAnsi="宋体" w:cs="宋体"/>
          <w:b w:val="0"/>
          <w:bCs/>
          <w:color w:val="000000" w:themeColor="text1"/>
        </w:rPr>
      </w:pPr>
      <w:r>
        <w:rPr>
          <w:rFonts w:hint="eastAsia" w:hAnsi="宋体" w:cs="宋体"/>
          <w:b w:val="0"/>
          <w:bCs/>
          <w:color w:val="000000" w:themeColor="text1"/>
        </w:rPr>
        <w:t xml:space="preserve">采购人需求的货物、服务等。</w:t>
      </w:r>
      <w:r/>
    </w:p>
    <w:p>
      <w:pPr>
        <w:ind w:firstLine="480"/>
        <w:rPr>
          <w:rFonts w:hAnsi="宋体" w:cs="宋体"/>
          <w:b w:val="0"/>
          <w:bCs/>
          <w:color w:val="000000" w:themeColor="text1"/>
        </w:rPr>
      </w:pPr>
      <w:r>
        <w:rPr>
          <w:rFonts w:hint="eastAsia" w:hAnsi="宋体" w:cs="宋体"/>
          <w:b w:val="0"/>
          <w:bCs/>
          <w:color w:val="000000" w:themeColor="text1"/>
        </w:rPr>
        <w:t xml:space="preserve">12.3有关费用处理</w:t>
      </w:r>
      <w:r/>
    </w:p>
    <w:p>
      <w:pPr>
        <w:numPr>
          <w:ilvl w:val="0"/>
          <w:numId w:val="2"/>
        </w:numPr>
        <w:ind w:firstLine="480"/>
        <w:rPr>
          <w:rFonts w:hAnsi="宋体" w:cs="宋体"/>
          <w:b w:val="0"/>
          <w:bCs/>
          <w:color w:val="000000" w:themeColor="text1"/>
        </w:rPr>
      </w:pPr>
      <w:r>
        <w:rPr>
          <w:rFonts w:hint="eastAsia" w:hAnsi="宋体" w:cs="宋体"/>
          <w:b w:val="0"/>
          <w:bCs/>
          <w:color w:val="000000" w:themeColor="text1"/>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招标文件未列明，而投标人认为必需的费用也需列入报价。</w:t>
      </w:r>
      <w:r/>
    </w:p>
    <w:p>
      <w:pPr>
        <w:numPr>
          <w:ilvl w:val="0"/>
          <w:numId w:val="2"/>
        </w:numPr>
        <w:ind w:firstLine="480"/>
        <w:rPr>
          <w:rFonts w:hAnsi="宋体" w:cs="宋体"/>
          <w:b w:val="0"/>
          <w:color w:val="000000" w:themeColor="text1"/>
          <w:szCs w:val="22"/>
        </w:rPr>
      </w:pPr>
      <w:r>
        <w:rPr>
          <w:rFonts w:hint="eastAsia" w:hAnsi="宋体" w:cs="宋体"/>
          <w:b w:val="0"/>
          <w:color w:val="000000" w:themeColor="text1"/>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Ansi="宋体" w:cs="宋体"/>
          <w:b w:val="0"/>
          <w:color w:val="000000" w:themeColor="text1"/>
          <w:szCs w:val="22"/>
        </w:rPr>
      </w:pPr>
      <w:r>
        <w:rPr>
          <w:rFonts w:hint="eastAsia" w:hAnsi="宋体" w:cs="宋体"/>
          <w:b w:val="0"/>
          <w:color w:val="000000" w:themeColor="text1"/>
          <w:szCs w:val="22"/>
        </w:rPr>
        <w:t xml:space="preserve">其它报价要求：本项目投标报价应包括为完成本项目发生的所有费用。</w:t>
      </w:r>
      <w:r/>
    </w:p>
    <w:p>
      <w:pPr>
        <w:ind w:firstLine="480"/>
        <w:rPr>
          <w:rFonts w:hAnsi="宋体" w:cs="宋体"/>
          <w:b w:val="0"/>
          <w:bCs/>
          <w:color w:val="000000" w:themeColor="text1"/>
        </w:rPr>
      </w:pPr>
      <w:r>
        <w:rPr>
          <w:rFonts w:hint="eastAsia" w:hAnsi="宋体" w:cs="宋体"/>
          <w:b w:val="0"/>
          <w:bCs/>
          <w:color w:val="000000" w:themeColor="text1"/>
        </w:rPr>
        <w:t xml:space="preserve">12.4其它费用处理</w:t>
      </w:r>
      <w:r/>
    </w:p>
    <w:p>
      <w:pPr>
        <w:ind w:firstLine="480"/>
        <w:rPr>
          <w:rFonts w:hAnsi="宋体" w:cs="宋体"/>
          <w:b w:val="0"/>
          <w:bCs/>
          <w:color w:val="000000" w:themeColor="text1"/>
        </w:rPr>
      </w:pPr>
      <w:r>
        <w:rPr>
          <w:rFonts w:hint="eastAsia" w:hAnsi="宋体" w:cs="宋体"/>
          <w:b w:val="0"/>
          <w:bCs/>
          <w:color w:val="000000" w:themeColor="text1"/>
        </w:rPr>
        <w:t xml:space="preserve">招标文件未列明，而投标人认为履行本项目合同所必需的费用也需列入报价。</w:t>
      </w:r>
      <w:r/>
    </w:p>
    <w:p>
      <w:pPr>
        <w:ind w:firstLine="480"/>
        <w:rPr>
          <w:rFonts w:hAnsi="宋体" w:cs="宋体"/>
          <w:b w:val="0"/>
          <w:bCs/>
          <w:color w:val="000000" w:themeColor="text1"/>
        </w:rPr>
      </w:pPr>
      <w:r>
        <w:rPr>
          <w:rFonts w:hint="eastAsia" w:hAnsi="宋体" w:cs="宋体"/>
          <w:b w:val="0"/>
          <w:bCs/>
          <w:color w:val="000000" w:themeColor="text1"/>
        </w:rPr>
        <w:t xml:space="preserve">12.5投标货币</w:t>
      </w:r>
      <w:r/>
    </w:p>
    <w:p>
      <w:pPr>
        <w:ind w:firstLine="480"/>
        <w:rPr>
          <w:rFonts w:hAnsi="宋体" w:cs="宋体"/>
          <w:b w:val="0"/>
          <w:bCs/>
          <w:color w:val="000000" w:themeColor="text1"/>
        </w:rPr>
      </w:pPr>
      <w:r>
        <w:rPr>
          <w:rFonts w:hint="eastAsia" w:hAnsi="宋体" w:cs="宋体"/>
          <w:b w:val="0"/>
          <w:bCs/>
          <w:color w:val="000000" w:themeColor="text1"/>
        </w:rPr>
        <w:t xml:space="preserve">投标文件中的单价和总价无特殊规定的采用人民币报价。招标文件中另有规定的按规定执行。</w:t>
      </w:r>
      <w:r/>
    </w:p>
    <w:p>
      <w:pPr>
        <w:ind w:firstLine="479"/>
        <w:rPr>
          <w:rFonts w:hAnsi="宋体" w:cs="宋体"/>
          <w:b w:val="0"/>
          <w:bCs/>
          <w:color w:val="000000" w:themeColor="text1"/>
          <w:szCs w:val="24"/>
        </w:rPr>
      </w:pPr>
      <w:r/>
      <w:bookmarkStart w:id="117" w:name="_Hlt26670486"/>
      <w:r/>
      <w:bookmarkStart w:id="118" w:name="_Hlt26670482"/>
      <w:r/>
      <w:bookmarkStart w:id="119" w:name="_Hlt26954731"/>
      <w:r/>
      <w:bookmarkStart w:id="120" w:name="_Hlt26954846"/>
      <w:r/>
      <w:bookmarkStart w:id="121" w:name="_Hlt26954848"/>
      <w:r/>
      <w:bookmarkEnd w:id="117"/>
      <w:r/>
      <w:bookmarkEnd w:id="118"/>
      <w:r/>
      <w:bookmarkEnd w:id="119"/>
      <w:r/>
      <w:bookmarkEnd w:id="120"/>
      <w:r/>
      <w:bookmarkEnd w:id="121"/>
      <w:r>
        <w:rPr>
          <w:rFonts w:hint="eastAsia" w:hAnsi="宋体" w:cs="宋体"/>
          <w:b w:val="0"/>
          <w:bCs/>
          <w:color w:val="000000" w:themeColor="text1"/>
          <w:sz w:val="28"/>
          <w:szCs w:val="28"/>
        </w:rPr>
        <w:t xml:space="preserve">13</w:t>
      </w:r>
      <w:r>
        <w:rPr>
          <w:rFonts w:hint="eastAsia" w:hAnsi="宋体" w:cs="宋体"/>
          <w:b w:val="0"/>
          <w:bCs/>
          <w:color w:val="000000" w:themeColor="text1"/>
        </w:rPr>
        <w:t xml:space="preserve">、</w:t>
      </w:r>
      <w:r>
        <w:rPr>
          <w:rFonts w:hint="eastAsia" w:hAnsi="宋体" w:cs="宋体"/>
          <w:b w:val="0"/>
          <w:bCs/>
          <w:color w:val="000000" w:themeColor="text1"/>
          <w:sz w:val="28"/>
          <w:szCs w:val="28"/>
        </w:rPr>
        <w:t xml:space="preserve">技术偏离表、商务偏离表及投标说明</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13.1 对招标文件中的技术与商务条款要求的偏离项应逐项</w:t>
      </w:r>
      <w:r>
        <w:rPr>
          <w:rFonts w:hint="eastAsia" w:hAnsi="宋体" w:cs="宋体"/>
          <w:b w:val="0"/>
          <w:bCs/>
          <w:color w:val="000000" w:themeColor="text1"/>
          <w:lang w:val="zh-CN"/>
        </w:rPr>
        <w:t xml:space="preserve">作出</w:t>
      </w:r>
      <w:r>
        <w:rPr>
          <w:rFonts w:hint="eastAsia" w:hAnsi="宋体" w:cs="宋体"/>
          <w:b w:val="0"/>
          <w:bCs/>
          <w:color w:val="000000" w:themeColor="text1"/>
          <w:lang w:val="zh-CN"/>
        </w:rPr>
        <w:t xml:space="preserve">说明，并说明原因；</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13.2 提供本项目评分标准中要求的案例证明材料；</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13.3 详细阐述项目实施方案和服务计划；</w:t>
      </w:r>
      <w:r/>
    </w:p>
    <w:p>
      <w:pPr>
        <w:ind w:firstLine="480"/>
        <w:tabs>
          <w:tab w:val="left" w:pos="1035" w:leader="none"/>
        </w:tabs>
        <w:rPr>
          <w:rFonts w:hAnsi="宋体" w:cs="宋体"/>
          <w:b w:val="0"/>
          <w:bCs/>
          <w:color w:val="000000" w:themeColor="text1"/>
          <w:lang w:val="zh-CN"/>
        </w:rPr>
      </w:pPr>
      <w:r>
        <w:rPr>
          <w:rFonts w:hint="eastAsia" w:hAnsi="宋体" w:cs="宋体"/>
          <w:b w:val="0"/>
          <w:bCs/>
          <w:color w:val="000000" w:themeColor="text1"/>
          <w:lang w:val="zh-CN"/>
        </w:rPr>
        <w:t xml:space="preserve">13.</w:t>
      </w:r>
      <w:r>
        <w:rPr>
          <w:rFonts w:hint="eastAsia" w:hAnsi="宋体" w:cs="宋体"/>
          <w:b w:val="0"/>
          <w:bCs/>
          <w:color w:val="000000" w:themeColor="text1"/>
        </w:rPr>
        <w:t xml:space="preserve">4</w:t>
      </w:r>
      <w:r>
        <w:rPr>
          <w:rFonts w:hint="eastAsia" w:hAnsi="宋体" w:cs="宋体"/>
          <w:b w:val="0"/>
          <w:bCs/>
          <w:color w:val="000000" w:themeColor="text1"/>
          <w:lang w:val="zh-CN"/>
        </w:rPr>
        <w:t xml:space="preserve"> 投标人认为需要的其他技术文件或说明。</w:t>
      </w:r>
      <w:r/>
    </w:p>
    <w:p>
      <w:pPr>
        <w:pStyle w:val="881"/>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14.1投标人的服务承诺应不低于招标文件中商务要求的标准。</w:t>
      </w:r>
      <w:r/>
    </w:p>
    <w:p>
      <w:pPr>
        <w:ind w:firstLine="480"/>
        <w:rPr>
          <w:rFonts w:hAnsi="宋体" w:cs="宋体"/>
          <w:b w:val="0"/>
          <w:bCs/>
          <w:color w:val="000000" w:themeColor="text1"/>
          <w:lang w:val="zh-CN"/>
        </w:rPr>
      </w:pPr>
      <w:r>
        <w:rPr>
          <w:rFonts w:hint="eastAsia" w:hAnsi="宋体" w:cs="宋体"/>
          <w:b w:val="0"/>
          <w:bCs/>
          <w:color w:val="000000" w:themeColor="text1"/>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14.3 投标人需根据招标文件要求提供培训计划。</w:t>
      </w:r>
      <w:r/>
    </w:p>
    <w:p>
      <w:pPr>
        <w:ind w:firstLine="480"/>
        <w:rPr>
          <w:rFonts w:hAnsi="宋体" w:cs="宋体"/>
          <w:b w:val="0"/>
          <w:bCs/>
          <w:color w:val="000000" w:themeColor="text1"/>
          <w:lang w:val="zh-CN"/>
        </w:rPr>
      </w:pPr>
      <w:r>
        <w:rPr>
          <w:rFonts w:hint="eastAsia" w:hAnsi="宋体"/>
          <w:b w:val="0"/>
          <w:color w:val="000000" w:themeColor="text1"/>
          <w:position w:val="0"/>
          <w:szCs w:val="24"/>
        </w:rPr>
        <w:t xml:space="preserve">14.4 投标人需根据招标文件要求提供</w:t>
      </w:r>
      <w:r>
        <w:rPr>
          <w:rFonts w:hint="eastAsia" w:hAnsi="Arial" w:cs="宋体"/>
          <w:b w:val="0"/>
          <w:color w:val="000000" w:themeColor="text1"/>
          <w:position w:val="0"/>
          <w:szCs w:val="21"/>
          <w:lang w:val="zh-CN"/>
        </w:rPr>
        <w:t xml:space="preserve">所投标的</w:t>
      </w:r>
      <w:r>
        <w:rPr>
          <w:rFonts w:hint="eastAsia" w:hAnsi="Arial" w:cs="宋体"/>
          <w:b w:val="0"/>
          <w:color w:val="000000" w:themeColor="text1"/>
          <w:position w:val="0"/>
          <w:szCs w:val="21"/>
          <w:lang w:val="zh-CN"/>
        </w:rPr>
        <w:t xml:space="preserve">的</w:t>
      </w:r>
      <w:r>
        <w:rPr>
          <w:rFonts w:hint="eastAsia" w:hAnsi="Arial" w:cs="宋体"/>
          <w:b w:val="0"/>
          <w:color w:val="000000" w:themeColor="text1"/>
          <w:position w:val="0"/>
          <w:szCs w:val="21"/>
          <w:lang w:val="zh-CN"/>
        </w:rPr>
        <w:t xml:space="preserve">主要组成部分、功能设计、实现思路及关键技术等。</w:t>
      </w:r>
      <w:r/>
    </w:p>
    <w:p>
      <w:pPr>
        <w:pStyle w:val="881"/>
        <w:ind w:firstLine="479"/>
        <w:spacing w:before="0" w:after="0" w:line="240" w:lineRule="auto"/>
        <w:rPr>
          <w:rFonts w:ascii="宋体" w:hAnsi="宋体" w:eastAsia="宋体" w:cs="宋体"/>
          <w:color w:val="000000" w:themeColor="text1"/>
        </w:rPr>
      </w:pPr>
      <w:r/>
      <w:bookmarkStart w:id="122" w:name="_Toc14577359"/>
      <w:r/>
      <w:bookmarkStart w:id="123" w:name="_Toc49090510"/>
      <w:r>
        <w:rPr>
          <w:rFonts w:hint="eastAsia" w:ascii="宋体" w:hAnsi="宋体" w:eastAsia="宋体" w:cs="宋体"/>
          <w:color w:val="000000" w:themeColor="text1"/>
        </w:rPr>
        <w:t xml:space="preserve">15、投标函</w:t>
      </w:r>
      <w:r/>
    </w:p>
    <w:p>
      <w:pPr>
        <w:ind w:firstLine="480"/>
        <w:rPr>
          <w:rFonts w:hAnsi="宋体" w:cs="宋体"/>
          <w:b w:val="0"/>
          <w:bCs/>
          <w:color w:val="000000" w:themeColor="text1"/>
        </w:rPr>
      </w:pPr>
      <w:r>
        <w:rPr>
          <w:rFonts w:hint="eastAsia" w:hAnsi="宋体" w:cs="宋体"/>
          <w:b w:val="0"/>
          <w:bCs/>
          <w:color w:val="000000" w:themeColor="text1"/>
        </w:rPr>
        <w:t xml:space="preserve">投标人应按照招标文件中提供的格式完整、正确填写投标函。</w:t>
      </w:r>
      <w:r/>
    </w:p>
    <w:p>
      <w:pPr>
        <w:pStyle w:val="881"/>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2"/>
      <w:r/>
      <w:bookmarkEnd w:id="123"/>
      <w:r/>
      <w:r/>
    </w:p>
    <w:p>
      <w:pPr>
        <w:ind w:firstLine="480"/>
        <w:rPr>
          <w:rFonts w:hAnsi="宋体" w:cs="宋体"/>
          <w:b w:val="0"/>
          <w:bCs/>
          <w:color w:val="000000" w:themeColor="text1"/>
        </w:rPr>
      </w:pPr>
      <w:r/>
      <w:bookmarkStart w:id="124" w:name="_Hlt26954850"/>
      <w:r/>
      <w:bookmarkStart w:id="125" w:name="_Hlt26954734"/>
      <w:r/>
      <w:bookmarkStart w:id="126" w:name="_Hlt26670489"/>
      <w:r/>
      <w:bookmarkStart w:id="127" w:name="_Toc14577360"/>
      <w:r/>
      <w:bookmarkStart w:id="128" w:name="_Toc49090511"/>
      <w:r/>
      <w:bookmarkEnd w:id="124"/>
      <w:r/>
      <w:bookmarkEnd w:id="125"/>
      <w:r/>
      <w:bookmarkEnd w:id="126"/>
      <w:r>
        <w:rPr>
          <w:rFonts w:hint="eastAsia" w:hAnsi="宋体" w:cs="宋体"/>
          <w:b w:val="0"/>
          <w:bCs/>
          <w:color w:val="000000" w:themeColor="text1"/>
        </w:rPr>
        <w:t xml:space="preserve">本项目无需递交投标保证金。</w:t>
      </w:r>
      <w:r/>
    </w:p>
    <w:p>
      <w:pPr>
        <w:pStyle w:val="881"/>
        <w:ind w:firstLine="479"/>
        <w:spacing w:before="0" w:after="0" w:line="24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7"/>
      <w:r/>
      <w:bookmarkEnd w:id="128"/>
      <w:r/>
      <w:r/>
    </w:p>
    <w:p>
      <w:pPr>
        <w:ind w:firstLine="480"/>
        <w:rPr>
          <w:rFonts w:hAnsi="宋体" w:cs="宋体"/>
          <w:color w:val="000000" w:themeColor="text1"/>
          <w:u w:val="single"/>
        </w:rPr>
      </w:pPr>
      <w:r>
        <w:rPr>
          <w:rFonts w:hint="eastAsia" w:hAnsi="宋体" w:cs="宋体"/>
          <w:b w:val="0"/>
          <w:bCs/>
          <w:color w:val="000000" w:themeColor="text1"/>
        </w:rPr>
        <w:t xml:space="preserve">17.1 </w:t>
      </w:r>
      <w:r>
        <w:rPr>
          <w:rFonts w:hint="eastAsia" w:hAnsi="宋体" w:cs="宋体"/>
          <w:color w:val="000000" w:themeColor="text1"/>
          <w:u w:val="single"/>
        </w:rPr>
        <w:t xml:space="preserve">*投标有效期为采购代理机构规定的开标之日后</w:t>
      </w:r>
      <w:r>
        <w:rPr>
          <w:rFonts w:hint="eastAsia" w:hAnsi="宋体" w:cs="宋体"/>
          <w:color w:val="000000" w:themeColor="text1"/>
          <w:u w:val="single"/>
        </w:rPr>
        <w:t xml:space="preserve">90日历天</w:t>
      </w:r>
      <w:r>
        <w:rPr>
          <w:rFonts w:hint="eastAsia" w:hAnsi="宋体" w:cs="宋体"/>
          <w:color w:val="000000" w:themeColor="text1"/>
          <w:u w:val="single"/>
        </w:rPr>
        <w:t xml:space="preserve">。投标有效期比规定短的将被视为非响应性投标而予以拒绝。</w:t>
      </w:r>
      <w:r/>
    </w:p>
    <w:p>
      <w:pPr>
        <w:ind w:firstLine="480"/>
        <w:rPr>
          <w:rFonts w:hAnsi="宋体" w:cs="宋体"/>
          <w:b w:val="0"/>
          <w:bCs/>
          <w:color w:val="000000" w:themeColor="text1"/>
        </w:rPr>
      </w:pPr>
      <w:r>
        <w:rPr>
          <w:rFonts w:hint="eastAsia" w:hAnsi="宋体" w:cs="宋体"/>
          <w:b w:val="0"/>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rPr>
        <w:t xml:space="preserve">。</w:t>
      </w:r>
      <w:r>
        <w:rPr>
          <w:rFonts w:hint="eastAsia" w:hAnsi="宋体" w:cs="宋体"/>
          <w:b w:val="0"/>
          <w:bCs/>
          <w:color w:val="000000" w:themeColor="text1"/>
        </w:rPr>
        <w:t xml:space="preserve">同意延长投标有效期的投标人既不能要求也不允许修改其投标文件。</w:t>
      </w:r>
      <w:r>
        <w:rPr>
          <w:rFonts w:hint="eastAsia" w:hAnsi="宋体" w:cs="宋体"/>
          <w:b w:val="0"/>
          <w:bCs/>
          <w:color w:val="000000" w:themeColor="text1"/>
          <w:szCs w:val="24"/>
        </w:rPr>
        <w:t xml:space="preserve">受投标有效期约束的所有权利与义务均延长至新的有效期</w:t>
      </w:r>
      <w:r>
        <w:rPr>
          <w:rFonts w:hint="eastAsia" w:hAnsi="宋体" w:cs="宋体"/>
          <w:b w:val="0"/>
          <w:bCs/>
          <w:color w:val="000000" w:themeColor="text1"/>
        </w:rPr>
        <w:t xml:space="preserve">。</w:t>
      </w:r>
      <w:r/>
    </w:p>
    <w:p>
      <w:pPr>
        <w:pStyle w:val="881"/>
        <w:ind w:firstLine="479"/>
        <w:spacing w:before="0" w:after="0" w:line="240" w:lineRule="auto"/>
        <w:rPr>
          <w:rFonts w:ascii="宋体" w:hAnsi="宋体" w:eastAsia="宋体" w:cs="宋体"/>
          <w:color w:val="000000" w:themeColor="text1"/>
        </w:rPr>
      </w:pPr>
      <w:r/>
      <w:bookmarkStart w:id="129" w:name="_Hlt26954739"/>
      <w:r/>
      <w:bookmarkStart w:id="130" w:name="_Hlt26954852"/>
      <w:r/>
      <w:bookmarkStart w:id="131" w:name="_Toc14577361"/>
      <w:r/>
      <w:bookmarkStart w:id="132" w:name="_Toc49090512"/>
      <w:r/>
      <w:bookmarkEnd w:id="129"/>
      <w:r/>
      <w:bookmarkEnd w:id="130"/>
      <w:r>
        <w:rPr>
          <w:rFonts w:hint="eastAsia" w:ascii="宋体" w:hAnsi="宋体" w:eastAsia="宋体" w:cs="宋体"/>
          <w:color w:val="000000" w:themeColor="text1"/>
        </w:rPr>
        <w:t xml:space="preserve">18、投标文件签署</w:t>
      </w:r>
      <w:bookmarkEnd w:id="131"/>
      <w:r/>
      <w:bookmarkEnd w:id="132"/>
      <w:r/>
      <w:r/>
    </w:p>
    <w:p>
      <w:pPr>
        <w:ind w:firstLine="480"/>
        <w:rPr>
          <w:rFonts w:hAnsi="宋体" w:cs="宋体"/>
          <w:b w:val="0"/>
          <w:bCs/>
          <w:color w:val="000000" w:themeColor="text1"/>
        </w:rPr>
      </w:pPr>
      <w:r>
        <w:rPr>
          <w:rFonts w:hint="eastAsia" w:hAnsi="宋体" w:cs="宋体"/>
          <w:b w:val="0"/>
          <w:bCs/>
          <w:color w:val="000000" w:themeColor="text1"/>
        </w:rPr>
        <w:t xml:space="preserve">18.1 除投标人对错处做必要修改外，投标文件不得行间插字、涂改或增删。如有修改错漏处，必须由法定代表人或其授权代表签字或盖章。</w:t>
      </w:r>
      <w:r/>
    </w:p>
    <w:p>
      <w:pPr>
        <w:pStyle w:val="880"/>
        <w:ind w:firstLine="436"/>
        <w:spacing w:before="120" w:after="120" w:line="240" w:lineRule="auto"/>
        <w:rPr>
          <w:rStyle w:val="982"/>
          <w:rFonts w:ascii="宋体" w:hAnsi="宋体" w:cs="宋体"/>
          <w:color w:val="000000" w:themeColor="text1"/>
        </w:rPr>
      </w:pPr>
      <w:r/>
      <w:bookmarkStart w:id="133" w:name="_Toc513029224"/>
      <w:r/>
      <w:bookmarkStart w:id="134" w:name="_Toc16938540"/>
      <w:r/>
      <w:bookmarkStart w:id="135" w:name="_Toc120614217"/>
      <w:r/>
      <w:bookmarkStart w:id="136" w:name="_Toc20823296"/>
      <w:r/>
      <w:bookmarkStart w:id="137" w:name="_Toc22743"/>
      <w:r>
        <w:rPr>
          <w:rStyle w:val="982"/>
          <w:rFonts w:hint="eastAsia" w:ascii="宋体" w:hAnsi="宋体" w:cs="宋体"/>
          <w:color w:val="000000" w:themeColor="text1"/>
        </w:rPr>
        <w:t xml:space="preserve">四、投标文件的递交</w:t>
      </w:r>
      <w:bookmarkEnd w:id="133"/>
      <w:r/>
      <w:bookmarkEnd w:id="134"/>
      <w:r/>
      <w:bookmarkEnd w:id="135"/>
      <w:r/>
      <w:bookmarkEnd w:id="136"/>
      <w:r/>
      <w:bookmarkEnd w:id="137"/>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19.1 投标人应当按照《操作手册》规定，在招标公告规定的投标截止时间</w:t>
      </w:r>
      <w:r>
        <w:rPr>
          <w:rFonts w:hint="eastAsia" w:hAnsi="宋体"/>
          <w:b w:val="0"/>
          <w:color w:val="000000" w:themeColor="text1"/>
          <w:position w:val="0"/>
          <w:szCs w:val="21"/>
          <w:lang w:val="zh-CN"/>
        </w:rPr>
        <w:t xml:space="preserve">前制作</w:t>
      </w:r>
      <w:r>
        <w:rPr>
          <w:rFonts w:hint="eastAsia" w:hAnsi="宋体"/>
          <w:b w:val="0"/>
          <w:color w:val="000000" w:themeColor="text1"/>
          <w:position w:val="0"/>
          <w:szCs w:val="21"/>
          <w:lang w:val="zh-CN"/>
        </w:rPr>
        <w:t xml:space="preserve">并上传电子投标文件。</w:t>
      </w:r>
      <w:bookmarkStart w:id="138" w:name="_Toc513029226"/>
      <w:r/>
      <w:bookmarkStart w:id="139" w:name="_Toc16938542"/>
      <w:r/>
      <w:bookmarkStart w:id="140" w:name="_Toc20823298"/>
      <w:r/>
      <w:bookmarkEnd w:id="138"/>
      <w:bookmarkEnd w:id="139"/>
      <w:bookmarkEnd w:id="140"/>
      <w:r/>
    </w:p>
    <w:p>
      <w:pPr>
        <w:ind w:firstLine="420"/>
        <w:rPr>
          <w:rFonts w:hAnsi="宋体"/>
          <w:bCs/>
          <w:color w:val="000000" w:themeColor="text1"/>
          <w:position w:val="0"/>
          <w:szCs w:val="21"/>
          <w:lang w:val="zh-CN"/>
        </w:rPr>
      </w:pPr>
      <w:r>
        <w:rPr>
          <w:rFonts w:hint="eastAsia" w:hAnsi="宋体"/>
          <w:bCs/>
          <w:color w:val="000000" w:themeColor="text1"/>
          <w:position w:val="0"/>
          <w:szCs w:val="21"/>
          <w:lang w:val="zh-CN"/>
        </w:rPr>
        <w:t xml:space="preserve">1</w:t>
      </w:r>
      <w:r>
        <w:rPr>
          <w:rFonts w:hint="eastAsia" w:hAnsi="宋体"/>
          <w:bCs/>
          <w:color w:val="000000" w:themeColor="text1"/>
          <w:position w:val="0"/>
          <w:szCs w:val="21"/>
        </w:rPr>
        <w:t xml:space="preserve">9</w:t>
      </w:r>
      <w:r>
        <w:rPr>
          <w:rFonts w:hint="eastAsia" w:hAnsi="宋体"/>
          <w:bCs/>
          <w:color w:val="000000" w:themeColor="text1"/>
          <w:position w:val="0"/>
          <w:szCs w:val="21"/>
          <w:lang w:val="zh-CN"/>
        </w:rPr>
        <w:t xml:space="preserve">.</w:t>
      </w:r>
      <w:r>
        <w:rPr>
          <w:rFonts w:hint="eastAsia" w:hAnsi="宋体"/>
          <w:bCs/>
          <w:color w:val="000000" w:themeColor="text1"/>
          <w:position w:val="0"/>
          <w:szCs w:val="21"/>
        </w:rPr>
        <w:t xml:space="preserve">2</w:t>
      </w:r>
      <w:r>
        <w:rPr>
          <w:rFonts w:hint="eastAsia" w:hAnsi="宋体"/>
          <w:bCs/>
          <w:color w:val="000000" w:themeColor="text1"/>
          <w:position w:val="0"/>
          <w:szCs w:val="21"/>
          <w:lang w:val="zh-CN"/>
        </w:rPr>
        <w:t xml:space="preserve"> 投标人应充分考虑网络环境、网络带宽等因素</w:t>
      </w:r>
      <w:r>
        <w:rPr>
          <w:rFonts w:hint="eastAsia" w:hAnsi="宋体"/>
          <w:bCs/>
          <w:color w:val="000000" w:themeColor="text1"/>
          <w:position w:val="0"/>
          <w:szCs w:val="21"/>
        </w:rPr>
        <w:t xml:space="preserve">可能对投标产生的影响</w:t>
      </w:r>
      <w:r>
        <w:rPr>
          <w:rFonts w:hint="eastAsia" w:hAnsi="宋体"/>
          <w:bCs/>
          <w:color w:val="000000" w:themeColor="text1"/>
          <w:position w:val="0"/>
          <w:szCs w:val="21"/>
          <w:lang w:val="zh-CN"/>
        </w:rPr>
        <w:t xml:space="preserve">，如因投标人自身原因造成的电子投标文件上传不成功的，按照做无效投标处理。</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1</w:t>
      </w:r>
      <w:r>
        <w:rPr>
          <w:rFonts w:hint="eastAsia" w:hAnsi="宋体"/>
          <w:b w:val="0"/>
          <w:color w:val="000000" w:themeColor="text1"/>
          <w:position w:val="0"/>
          <w:szCs w:val="21"/>
        </w:rPr>
        <w:t xml:space="preserve">9</w:t>
      </w:r>
      <w:r>
        <w:rPr>
          <w:rFonts w:hint="eastAsia" w:hAnsi="宋体"/>
          <w:b w:val="0"/>
          <w:color w:val="000000" w:themeColor="text1"/>
          <w:position w:val="0"/>
          <w:szCs w:val="21"/>
          <w:lang w:val="zh-CN"/>
        </w:rPr>
        <w:t xml:space="preserve">.</w:t>
      </w:r>
      <w:r>
        <w:rPr>
          <w:rFonts w:hint="eastAsia" w:hAnsi="宋体"/>
          <w:b w:val="0"/>
          <w:color w:val="000000" w:themeColor="text1"/>
          <w:position w:val="0"/>
          <w:szCs w:val="21"/>
        </w:rPr>
        <w:t xml:space="preserve">3</w:t>
      </w:r>
      <w:r>
        <w:rPr>
          <w:rFonts w:hint="eastAsia" w:hAnsi="宋体"/>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82"/>
          <w:rFonts w:ascii="宋体" w:hAnsi="宋体" w:cs="宋体"/>
          <w:color w:val="000000" w:themeColor="text1"/>
        </w:rPr>
        <w:outlineLvl w:val="3"/>
      </w:pPr>
      <w:r/>
      <w:bookmarkStart w:id="141" w:name="_Toc513029227"/>
      <w:r/>
      <w:bookmarkStart w:id="142" w:name="_Toc20823299"/>
      <w:r/>
      <w:bookmarkStart w:id="143" w:name="_Toc16938543"/>
      <w:r>
        <w:rPr>
          <w:rStyle w:val="982"/>
          <w:rFonts w:hint="eastAsia" w:ascii="宋体" w:hAnsi="宋体" w:cs="宋体"/>
          <w:color w:val="000000" w:themeColor="text1"/>
        </w:rPr>
        <w:t xml:space="preserve">20.投标文件</w:t>
      </w:r>
      <w:bookmarkEnd w:id="141"/>
      <w:r/>
      <w:bookmarkEnd w:id="142"/>
      <w:r/>
      <w:bookmarkEnd w:id="143"/>
      <w:r>
        <w:rPr>
          <w:rStyle w:val="982"/>
          <w:rFonts w:hint="eastAsia" w:ascii="宋体" w:hAnsi="宋体" w:cs="宋体"/>
          <w:color w:val="000000" w:themeColor="text1"/>
        </w:rPr>
        <w:t xml:space="preserve">的拒收</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lang w:val="zh-CN"/>
        </w:rPr>
        <w:t xml:space="preserve">20.1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代理机构拒绝接收投标截止时间后上传的任何投标文件。</w:t>
      </w:r>
      <w:r/>
    </w:p>
    <w:p>
      <w:pPr>
        <w:ind w:firstLine="390"/>
        <w:keepLines/>
        <w:keepNext/>
        <w:rPr>
          <w:rStyle w:val="982"/>
          <w:rFonts w:ascii="宋体" w:hAnsi="宋体" w:cs="宋体"/>
          <w:bCs w:val="0"/>
          <w:color w:val="000000" w:themeColor="text1"/>
        </w:rPr>
        <w:outlineLvl w:val="3"/>
      </w:pPr>
      <w:r/>
      <w:bookmarkStart w:id="144" w:name="_Toc20823300"/>
      <w:r/>
      <w:bookmarkStart w:id="145" w:name="_Toc513029228"/>
      <w:r/>
      <w:bookmarkStart w:id="146" w:name="_Toc16938544"/>
      <w:r>
        <w:rPr>
          <w:rStyle w:val="982"/>
          <w:rFonts w:hint="eastAsia" w:ascii="宋体" w:hAnsi="宋体" w:cs="宋体"/>
          <w:bCs w:val="0"/>
          <w:color w:val="000000" w:themeColor="text1"/>
        </w:rPr>
        <w:t xml:space="preserve">21.投标文件的撤回和修改</w:t>
      </w:r>
      <w:bookmarkEnd w:id="144"/>
      <w:r/>
      <w:bookmarkEnd w:id="145"/>
      <w:r/>
      <w:bookmarkEnd w:id="146"/>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 投标文件的撤回</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投标人可在投标截止时间前撤回其电子投标文件，具体操作方法见《操作手册》。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.1.2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投标人撤回电子投标文件，则认为其不再参与本项目投标活动。</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 投标文件的修改</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.2.1</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投标人可在投标截止时间前对其电子投标文件进行修改，具体操作方法见《操作手册》。</w:t>
      </w:r>
      <w:r/>
    </w:p>
    <w:p>
      <w:pPr>
        <w:ind w:firstLine="420"/>
        <w:rPr>
          <w:rFonts w:hAnsi="宋体"/>
          <w:b w:val="0"/>
          <w:color w:val="000000" w:themeColor="text1"/>
          <w:position w:val="0"/>
          <w:szCs w:val="21"/>
          <w:lang w:val="zh-CN"/>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.2.2</w:t>
      </w:r>
      <w:r>
        <w:rPr>
          <w:rFonts w:hint="eastAsia" w:hAnsi="宋体"/>
          <w:b w:val="0"/>
          <w:color w:val="000000" w:themeColor="text1"/>
          <w:position w:val="0"/>
          <w:szCs w:val="21"/>
        </w:rPr>
        <w:t xml:space="preserve"> </w:t>
      </w:r>
      <w:r>
        <w:rPr>
          <w:rFonts w:hint="eastAsia" w:hAnsi="宋体"/>
          <w:b w:val="0"/>
          <w:color w:val="000000" w:themeColor="text1"/>
          <w:position w:val="0"/>
          <w:szCs w:val="21"/>
          <w:lang w:val="zh-CN"/>
        </w:rPr>
        <w:t xml:space="preserve">投标截止时间之后，投标人不得对其电子投标文件作任何修改。</w:t>
      </w:r>
      <w:r/>
    </w:p>
    <w:p>
      <w:pPr>
        <w:ind w:firstLine="480"/>
        <w:rPr>
          <w:color w:val="000000" w:themeColor="text1"/>
        </w:rPr>
      </w:pPr>
      <w:r>
        <w:rPr>
          <w:rFonts w:hint="eastAsia" w:hAnsi="宋体"/>
          <w:b w:val="0"/>
          <w:color w:val="000000" w:themeColor="text1"/>
          <w:position w:val="0"/>
          <w:szCs w:val="21"/>
        </w:rPr>
        <w:t xml:space="preserve">21</w:t>
      </w:r>
      <w:r>
        <w:rPr>
          <w:rFonts w:hint="eastAsia" w:hAnsi="宋体"/>
          <w:b w:val="0"/>
          <w:color w:val="000000" w:themeColor="text1"/>
          <w:position w:val="0"/>
          <w:szCs w:val="21"/>
          <w:lang w:val="zh-CN"/>
        </w:rPr>
        <w:t xml:space="preserve">.3 在投标截止时间至招标文件中规定的投标有效期满之间的这段时间内，投标人不得撤回其投标。</w:t>
      </w:r>
      <w:r/>
    </w:p>
    <w:p>
      <w:pPr>
        <w:rPr>
          <w:color w:val="000000" w:themeColor="text1"/>
        </w:rPr>
      </w:pPr>
      <w:r>
        <w:rPr>
          <w:color w:val="000000" w:themeColor="text1"/>
        </w:rPr>
      </w:r>
      <w:r/>
    </w:p>
    <w:p>
      <w:pPr>
        <w:pStyle w:val="880"/>
        <w:ind w:firstLine="436"/>
        <w:spacing w:before="120" w:after="120" w:line="240" w:lineRule="auto"/>
        <w:rPr>
          <w:rStyle w:val="982"/>
          <w:rFonts w:ascii="宋体" w:hAnsi="宋体" w:cs="宋体"/>
          <w:color w:val="000000" w:themeColor="text1"/>
        </w:rPr>
      </w:pPr>
      <w:r/>
      <w:bookmarkStart w:id="147" w:name="_Toc21082"/>
      <w:r/>
      <w:bookmarkStart w:id="148" w:name="_Toc120614218"/>
      <w:r/>
      <w:bookmarkStart w:id="149" w:name="_Toc513029229"/>
      <w:r/>
      <w:bookmarkStart w:id="150" w:name="_Toc16938545"/>
      <w:r/>
      <w:bookmarkStart w:id="151" w:name="_Toc20823301"/>
      <w:r>
        <w:rPr>
          <w:rStyle w:val="982"/>
          <w:rFonts w:hint="eastAsia" w:ascii="宋体" w:hAnsi="宋体" w:cs="宋体"/>
          <w:color w:val="000000" w:themeColor="text1"/>
        </w:rPr>
        <w:t xml:space="preserve">五、开标与评标</w:t>
      </w:r>
      <w:bookmarkEnd w:id="147"/>
      <w:r/>
      <w:bookmarkEnd w:id="148"/>
      <w:r/>
      <w:bookmarkEnd w:id="149"/>
      <w:r/>
      <w:bookmarkEnd w:id="150"/>
      <w:r/>
      <w:bookmarkEnd w:id="151"/>
      <w:r/>
      <w:r/>
    </w:p>
    <w:p>
      <w:pPr>
        <w:ind w:firstLine="390"/>
        <w:keepLines/>
        <w:keepNext/>
        <w:rPr>
          <w:rStyle w:val="982"/>
          <w:rFonts w:ascii="宋体" w:hAnsi="宋体" w:cs="宋体"/>
          <w:color w:val="000000" w:themeColor="text1"/>
          <w:szCs w:val="28"/>
        </w:rPr>
        <w:outlineLvl w:val="3"/>
      </w:pPr>
      <w:r>
        <w:rPr>
          <w:rStyle w:val="982"/>
          <w:rFonts w:hint="eastAsia" w:ascii="宋体" w:hAnsi="宋体" w:cs="宋体"/>
          <w:color w:val="000000" w:themeColor="text1"/>
          <w:szCs w:val="28"/>
        </w:rPr>
        <w:t xml:space="preserve">22.开标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在招标公告中规定的时间和地点组织公开开标。投标人按照《操作手册》规定参加开标活动，并在苏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系统规定的时间内对投标文件进行解密。苏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系统公布各投标人名称和投标价格。</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2 </w:t>
      </w:r>
      <w:r>
        <w:rPr>
          <w:rFonts w:hint="eastAsia" w:hAnsi="宋体"/>
          <w:b w:val="0"/>
          <w:color w:val="000000" w:themeColor="text1"/>
          <w:position w:val="0"/>
          <w:szCs w:val="24"/>
          <w:lang w:val="zh-CN"/>
        </w:rPr>
        <w:t xml:space="preserve">投标人在开标过程中涉及到的投标文件解密、开标结果确认等工作，应按照《操作手册》规定执行。</w:t>
      </w:r>
      <w:r/>
    </w:p>
    <w:p>
      <w:pPr>
        <w:ind w:firstLine="420"/>
        <w:rPr>
          <w:rFonts w:hAnsi="宋体"/>
          <w:bCs/>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2</w:t>
      </w:r>
      <w:r>
        <w:rPr>
          <w:rFonts w:hint="eastAsia" w:hAnsi="宋体"/>
          <w:b w:val="0"/>
          <w:color w:val="000000" w:themeColor="text1"/>
          <w:position w:val="0"/>
          <w:szCs w:val="24"/>
          <w:lang w:val="zh-CN"/>
        </w:rPr>
        <w:t xml:space="preserve">.</w:t>
      </w:r>
      <w:r>
        <w:rPr>
          <w:rFonts w:hint="eastAsia" w:hAnsi="宋体"/>
          <w:b w:val="0"/>
          <w:color w:val="000000" w:themeColor="text1"/>
          <w:position w:val="0"/>
          <w:szCs w:val="24"/>
        </w:rPr>
        <w:t xml:space="preserve">3 </w:t>
      </w:r>
      <w:r>
        <w:rPr>
          <w:rFonts w:hint="eastAsia" w:hAnsi="宋体"/>
          <w:b w:val="0"/>
          <w:color w:val="000000" w:themeColor="text1"/>
          <w:position w:val="0"/>
          <w:szCs w:val="24"/>
          <w:lang w:val="zh-CN"/>
        </w:rPr>
        <w:t xml:space="preserve">投标人如果对开标过程和开标结果有疑义，</w:t>
      </w:r>
      <w:r>
        <w:rPr>
          <w:rFonts w:hint="eastAsia" w:hAnsi="宋体"/>
          <w:bCs/>
          <w:color w:val="000000" w:themeColor="text1"/>
          <w:position w:val="0"/>
          <w:szCs w:val="24"/>
          <w:lang w:val="zh-CN"/>
        </w:rPr>
        <w:t xml:space="preserve">应当根据《操作手册》规定提出，苏</w:t>
      </w:r>
      <w:r>
        <w:rPr>
          <w:rFonts w:hint="eastAsia" w:hAnsi="宋体"/>
          <w:bCs/>
          <w:color w:val="000000" w:themeColor="text1"/>
          <w:position w:val="0"/>
          <w:szCs w:val="24"/>
          <w:lang w:val="zh-CN"/>
        </w:rPr>
        <w:t xml:space="preserve">采云</w:t>
      </w:r>
      <w:r>
        <w:rPr>
          <w:rFonts w:hint="eastAsia" w:hAnsi="宋体"/>
          <w:bCs/>
          <w:color w:val="000000" w:themeColor="text1"/>
          <w:position w:val="0"/>
          <w:szCs w:val="24"/>
          <w:lang w:val="zh-CN"/>
        </w:rPr>
        <w:t xml:space="preserve">系统中《开标记录表》公布后5分钟内未提出的，视同认可开标结果。</w:t>
      </w:r>
      <w:r/>
    </w:p>
    <w:p>
      <w:pPr>
        <w:ind w:firstLine="390"/>
        <w:keepLines/>
        <w:keepNext/>
        <w:rPr>
          <w:rStyle w:val="982"/>
          <w:rFonts w:ascii="宋体" w:hAnsi="宋体" w:cs="宋体"/>
          <w:color w:val="000000" w:themeColor="text1"/>
          <w:szCs w:val="28"/>
        </w:rPr>
        <w:outlineLvl w:val="3"/>
      </w:pPr>
      <w:r>
        <w:rPr>
          <w:rStyle w:val="982"/>
          <w:rFonts w:hint="eastAsia" w:ascii="宋体" w:hAnsi="宋体" w:cs="宋体"/>
          <w:color w:val="000000" w:themeColor="text1"/>
          <w:szCs w:val="28"/>
        </w:rPr>
        <w:t xml:space="preserve">23.评标</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.1 </w:t>
      </w:r>
      <w:r>
        <w:rPr>
          <w:rFonts w:hint="eastAsia" w:hAnsi="宋体"/>
          <w:b w:val="0"/>
          <w:color w:val="000000" w:themeColor="text1"/>
          <w:position w:val="0"/>
          <w:szCs w:val="24"/>
        </w:rPr>
        <w:t xml:space="preserve">评标由</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组织评标委员会（以下简称“评委会”）进行。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.2 评委会由采购人代表和有关技术、经济等方面的专家组成，</w:t>
      </w:r>
      <w:r>
        <w:rPr>
          <w:rFonts w:hint="eastAsia" w:hAnsi="宋体"/>
          <w:b w:val="0"/>
          <w:color w:val="000000" w:themeColor="text1"/>
          <w:position w:val="0"/>
          <w:szCs w:val="24"/>
          <w:lang w:val="zh-CN"/>
        </w:rPr>
        <w:t xml:space="preserve">且人员</w:t>
      </w:r>
      <w:r>
        <w:rPr>
          <w:rFonts w:hint="eastAsia" w:hAnsi="宋体"/>
          <w:b w:val="0"/>
          <w:color w:val="000000" w:themeColor="text1"/>
          <w:position w:val="0"/>
          <w:szCs w:val="24"/>
          <w:lang w:val="zh-CN"/>
        </w:rPr>
        <w:t xml:space="preserve">构成符合政府采购有关规定。</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3</w:t>
      </w:r>
      <w:r>
        <w:rPr>
          <w:rFonts w:hint="eastAsia" w:hAnsi="宋体"/>
          <w:b w:val="0"/>
          <w:color w:val="000000" w:themeColor="text1"/>
          <w:position w:val="0"/>
          <w:szCs w:val="24"/>
          <w:lang w:val="zh-CN"/>
        </w:rPr>
        <w:t xml:space="preserve">.3</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评委会独立工作，负责评审所有投标文件并</w:t>
      </w:r>
      <w:r>
        <w:rPr>
          <w:rFonts w:hint="eastAsia" w:hAnsi="宋体"/>
          <w:b w:val="0"/>
          <w:color w:val="000000" w:themeColor="text1"/>
          <w:position w:val="0"/>
          <w:szCs w:val="24"/>
        </w:rPr>
        <w:t xml:space="preserve">推荐</w:t>
      </w:r>
      <w:r>
        <w:rPr>
          <w:rFonts w:hint="eastAsia" w:hAnsi="宋体"/>
          <w:b w:val="0"/>
          <w:color w:val="000000" w:themeColor="text1"/>
          <w:position w:val="0"/>
          <w:szCs w:val="24"/>
          <w:lang w:val="zh-CN"/>
        </w:rPr>
        <w:t xml:space="preserve">中标</w:t>
      </w:r>
      <w:r>
        <w:rPr>
          <w:rFonts w:hint="eastAsia" w:hAnsi="宋体"/>
          <w:b w:val="0"/>
          <w:color w:val="000000" w:themeColor="text1"/>
          <w:position w:val="0"/>
          <w:szCs w:val="24"/>
        </w:rPr>
        <w:t xml:space="preserve">候选</w:t>
      </w:r>
      <w:r>
        <w:rPr>
          <w:rFonts w:hint="eastAsia" w:hAnsi="宋体"/>
          <w:b w:val="0"/>
          <w:color w:val="000000" w:themeColor="text1"/>
          <w:position w:val="0"/>
          <w:szCs w:val="24"/>
          <w:lang w:val="zh-CN"/>
        </w:rPr>
        <w:t xml:space="preserve">人，</w:t>
      </w:r>
      <w:r>
        <w:rPr>
          <w:rFonts w:hint="eastAsia" w:hAnsi="宋体"/>
          <w:b w:val="0"/>
          <w:color w:val="000000" w:themeColor="text1"/>
          <w:position w:val="0"/>
          <w:szCs w:val="24"/>
        </w:rPr>
        <w:t xml:space="preserve">或根据采购人授权直接确定中标人</w:t>
      </w:r>
      <w:r>
        <w:rPr>
          <w:rFonts w:hint="eastAsia" w:hAnsi="宋体"/>
          <w:b w:val="0"/>
          <w:color w:val="000000" w:themeColor="text1"/>
          <w:position w:val="0"/>
          <w:szCs w:val="24"/>
          <w:lang w:val="zh-CN"/>
        </w:rPr>
        <w:t xml:space="preserve">。</w:t>
      </w:r>
      <w:r/>
    </w:p>
    <w:p>
      <w:pPr>
        <w:ind w:firstLine="390"/>
        <w:keepLines/>
        <w:keepNext/>
        <w:rPr>
          <w:rStyle w:val="982"/>
          <w:rFonts w:ascii="宋体" w:hAnsi="宋体" w:cs="宋体"/>
          <w:color w:val="000000" w:themeColor="text1"/>
          <w:szCs w:val="28"/>
        </w:rPr>
        <w:outlineLvl w:val="3"/>
      </w:pPr>
      <w:r>
        <w:rPr>
          <w:rStyle w:val="982"/>
          <w:rFonts w:hint="eastAsia" w:ascii="宋体" w:hAnsi="宋体" w:cs="宋体"/>
          <w:color w:val="000000" w:themeColor="text1"/>
          <w:szCs w:val="28"/>
        </w:rPr>
        <w:t xml:space="preserve">24.评标过程的保密与公正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.1</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凡是与审查、澄清、评价和比较投标的有关资料以及授标建议等，采购人、评委、</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均不得向投标人或与评标无关的其他人员透露。</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 </w:t>
      </w:r>
      <w:r>
        <w:rPr>
          <w:rFonts w:hint="eastAsia" w:hAnsi="宋体"/>
          <w:b w:val="0"/>
          <w:color w:val="000000" w:themeColor="text1"/>
          <w:position w:val="0"/>
          <w:szCs w:val="24"/>
          <w:lang w:val="zh-CN"/>
        </w:rPr>
        <w:t xml:space="preserve">投标人不得以任何方式影响评标，否则其投标文件将被作为无效投标文件。</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w:t>
      </w:r>
      <w:r>
        <w:rPr>
          <w:rFonts w:hint="eastAsia" w:hAnsi="宋体"/>
          <w:b w:val="0"/>
          <w:color w:val="000000" w:themeColor="text1"/>
          <w:position w:val="0"/>
          <w:szCs w:val="24"/>
        </w:rPr>
        <w:t xml:space="preserve">4</w:t>
      </w:r>
      <w:r>
        <w:rPr>
          <w:rFonts w:hint="eastAsia" w:hAnsi="宋体"/>
          <w:b w:val="0"/>
          <w:color w:val="000000" w:themeColor="text1"/>
          <w:position w:val="0"/>
          <w:szCs w:val="24"/>
          <w:lang w:val="zh-CN"/>
        </w:rPr>
        <w:t xml:space="preserve">.3 </w:t>
      </w:r>
      <w:r>
        <w:rPr>
          <w:rFonts w:hint="eastAsia" w:hAnsi="宋体"/>
          <w:b w:val="0"/>
          <w:color w:val="000000" w:themeColor="text1"/>
          <w:position w:val="0"/>
          <w:szCs w:val="21"/>
          <w:lang w:val="zh-CN"/>
        </w:rPr>
        <w:t xml:space="preserve">代理机构</w:t>
      </w:r>
      <w:r>
        <w:rPr>
          <w:rFonts w:hint="eastAsia" w:hAnsi="宋体"/>
          <w:b w:val="0"/>
          <w:color w:val="000000" w:themeColor="text1"/>
          <w:position w:val="0"/>
          <w:szCs w:val="24"/>
          <w:lang w:val="zh-CN"/>
        </w:rPr>
        <w:t xml:space="preserve">和评委会不向未中标的投标人解释未中标原因，也不公布评标过程中的相关细节。</w:t>
      </w:r>
      <w:r/>
    </w:p>
    <w:p>
      <w:pPr>
        <w:pStyle w:val="891"/>
        <w:rPr>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w:t>
      </w:r>
      <w:r>
        <w:rPr>
          <w:rFonts w:hint="eastAsia" w:ascii="宋体" w:hAnsi="宋体"/>
          <w:b w:val="0"/>
          <w:color w:val="000000" w:themeColor="text1"/>
          <w:position w:val="0"/>
          <w:szCs w:val="24"/>
          <w:lang w:val="zh-CN"/>
        </w:rPr>
        <w:t xml:space="preserve">采云</w:t>
      </w:r>
      <w:r>
        <w:rPr>
          <w:rFonts w:hint="eastAsia" w:ascii="宋体" w:hAnsi="宋体"/>
          <w:b w:val="0"/>
          <w:color w:val="000000" w:themeColor="text1"/>
          <w:position w:val="0"/>
          <w:szCs w:val="24"/>
          <w:lang w:val="zh-CN"/>
        </w:rPr>
        <w:t xml:space="preserve">系统查看本单位的评审得分及排名情况。</w:t>
      </w:r>
      <w:r/>
    </w:p>
    <w:p>
      <w:pPr>
        <w:pStyle w:val="891"/>
        <w:rPr>
          <w:color w:val="000000" w:themeColor="text1"/>
          <w:szCs w:val="24"/>
        </w:rPr>
      </w:pPr>
      <w:r>
        <w:rPr>
          <w:color w:val="000000" w:themeColor="text1"/>
          <w:szCs w:val="24"/>
        </w:rPr>
      </w:r>
      <w:r/>
    </w:p>
    <w:p>
      <w:pPr>
        <w:pStyle w:val="881"/>
        <w:ind w:firstLine="479"/>
        <w:spacing w:before="0" w:after="0" w:line="240" w:lineRule="auto"/>
        <w:rPr>
          <w:rFonts w:ascii="宋体" w:hAnsi="宋体" w:eastAsia="宋体" w:cs="宋体"/>
          <w:color w:val="000000" w:themeColor="text1"/>
        </w:rPr>
      </w:pPr>
      <w:r/>
      <w:bookmarkStart w:id="152" w:name="_Toc16938548"/>
      <w:r/>
      <w:bookmarkStart w:id="153" w:name="_Toc513029232"/>
      <w:r/>
      <w:bookmarkStart w:id="154" w:name="_Toc20823304"/>
      <w:r>
        <w:rPr>
          <w:rFonts w:hint="eastAsia" w:ascii="宋体" w:hAnsi="宋体" w:eastAsia="宋体" w:cs="宋体"/>
          <w:color w:val="000000" w:themeColor="text1"/>
        </w:rPr>
        <w:t xml:space="preserve">25．投标的澄清</w:t>
      </w:r>
      <w:bookmarkEnd w:id="152"/>
      <w:r/>
      <w:bookmarkEnd w:id="153"/>
      <w:r/>
      <w:bookmarkEnd w:id="154"/>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themeColor="text1"/>
          <w:position w:val="0"/>
          <w:szCs w:val="24"/>
          <w:lang w:val="zh-CN"/>
        </w:rPr>
        <w:t xml:space="preserve">作出</w:t>
      </w:r>
      <w:r>
        <w:rPr>
          <w:rFonts w:hint="eastAsia" w:hAnsi="宋体"/>
          <w:b w:val="0"/>
          <w:color w:val="000000" w:themeColor="text1"/>
          <w:position w:val="0"/>
          <w:szCs w:val="24"/>
          <w:lang w:val="zh-CN"/>
        </w:rPr>
        <w:t xml:space="preserve">必要的澄清、说明或者补正。</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投标人的澄清、说明或者补正不得超出投标文件的范围或者改变投标文件的实质性内容。</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评委会并非对每个投标人都做澄清要求。</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25.2 需要供应商进行澄清、说明和补正的，评委会将通过苏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系统向投标人发出《澄清要求函》，接到《澄清要求函》的投标人应当按照要求在苏</w:t>
      </w:r>
      <w:r>
        <w:rPr>
          <w:rFonts w:hint="eastAsia" w:hAnsi="宋体"/>
          <w:b w:val="0"/>
          <w:color w:val="000000" w:themeColor="text1"/>
          <w:position w:val="0"/>
          <w:szCs w:val="24"/>
          <w:lang w:val="zh-CN"/>
        </w:rPr>
        <w:t xml:space="preserve">采云</w:t>
      </w:r>
      <w:r>
        <w:rPr>
          <w:rFonts w:hint="eastAsia" w:hAnsi="宋体"/>
          <w:b w:val="0"/>
          <w:color w:val="000000" w:themeColor="text1"/>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themeColor="text1"/>
          <w:position w:val="0"/>
          <w:szCs w:val="24"/>
          <w:lang w:val="zh-CN"/>
        </w:rPr>
      </w:pPr>
      <w:r>
        <w:rPr>
          <w:rFonts w:hint="eastAsia" w:hAnsi="宋体"/>
          <w:b w:val="0"/>
          <w:color w:val="000000" w:themeColor="text1"/>
          <w:position w:val="0"/>
          <w:szCs w:val="24"/>
          <w:lang w:val="zh-CN"/>
        </w:rPr>
        <w:t xml:space="preserve">25.3 接到评委会澄清、说明和补正要求的，投标人如未按规定</w:t>
      </w:r>
      <w:r>
        <w:rPr>
          <w:rFonts w:hint="eastAsia" w:hAnsi="宋体"/>
          <w:b w:val="0"/>
          <w:color w:val="000000" w:themeColor="text1"/>
          <w:position w:val="0"/>
          <w:szCs w:val="24"/>
          <w:lang w:val="zh-CN"/>
        </w:rPr>
        <w:t xml:space="preserve">作出</w:t>
      </w:r>
      <w:r>
        <w:rPr>
          <w:rFonts w:hint="eastAsia" w:hAnsi="宋体"/>
          <w:b w:val="0"/>
          <w:color w:val="000000" w:themeColor="text1"/>
          <w:position w:val="0"/>
          <w:szCs w:val="24"/>
          <w:lang w:val="zh-CN"/>
        </w:rPr>
        <w:t xml:space="preserve">澄清、说明和补正，其风险由投标人自行承担。</w:t>
      </w:r>
      <w:r/>
    </w:p>
    <w:p>
      <w:pPr>
        <w:pStyle w:val="891"/>
        <w:rPr>
          <w:color w:val="000000" w:themeColor="text1"/>
        </w:rPr>
      </w:pPr>
      <w:r>
        <w:rPr>
          <w:color w:val="000000" w:themeColor="text1"/>
        </w:rPr>
      </w:r>
      <w:r/>
    </w:p>
    <w:p>
      <w:pPr>
        <w:pStyle w:val="881"/>
        <w:ind w:firstLine="479"/>
        <w:spacing w:before="0" w:after="0" w:line="240" w:lineRule="auto"/>
        <w:rPr>
          <w:rFonts w:ascii="宋体" w:hAnsi="宋体" w:eastAsia="宋体" w:cs="宋体"/>
          <w:color w:val="000000" w:themeColor="text1"/>
        </w:rPr>
      </w:pPr>
      <w:r/>
      <w:bookmarkStart w:id="155" w:name="_Toc513029233"/>
      <w:r/>
      <w:bookmarkStart w:id="156" w:name="_Toc16938549"/>
      <w:r/>
      <w:bookmarkStart w:id="157" w:name="_Toc20823305"/>
      <w:r>
        <w:rPr>
          <w:rFonts w:hint="eastAsia" w:ascii="宋体" w:hAnsi="宋体" w:eastAsia="宋体" w:cs="宋体"/>
          <w:color w:val="000000" w:themeColor="text1"/>
        </w:rPr>
        <w:t xml:space="preserve">26、对投标文件的初审</w:t>
      </w:r>
      <w:bookmarkEnd w:id="155"/>
      <w:r/>
      <w:bookmarkEnd w:id="156"/>
      <w:r/>
      <w:bookmarkEnd w:id="157"/>
      <w:r/>
      <w:r/>
    </w:p>
    <w:p>
      <w:pPr>
        <w:ind w:firstLine="480"/>
        <w:rPr>
          <w:rFonts w:hAnsi="宋体" w:cs="宋体"/>
          <w:b w:val="0"/>
          <w:bCs/>
          <w:color w:val="000000" w:themeColor="text1"/>
        </w:rPr>
      </w:pPr>
      <w:r>
        <w:rPr>
          <w:rFonts w:hint="eastAsia" w:hAnsi="宋体" w:cs="宋体"/>
          <w:b w:val="0"/>
          <w:bCs/>
          <w:color w:val="000000" w:themeColor="text1"/>
        </w:rPr>
        <w:t xml:space="preserve">26.1投标文件初审分为资格性检查和符合性检查。</w:t>
      </w:r>
      <w:r/>
    </w:p>
    <w:p>
      <w:pPr>
        <w:ind w:firstLine="480"/>
        <w:rPr>
          <w:rFonts w:hAnsi="宋体" w:cs="宋体"/>
          <w:b w:val="0"/>
          <w:color w:val="000000" w:themeColor="text1"/>
        </w:rPr>
      </w:pPr>
      <w:r>
        <w:rPr>
          <w:rFonts w:hint="eastAsia" w:hAnsi="宋体" w:cs="宋体"/>
          <w:b w:val="0"/>
          <w:bCs/>
          <w:color w:val="000000" w:themeColor="text1"/>
        </w:rPr>
        <w:t xml:space="preserve">资格性检查：依据法律法规和招标文件的规定，由采购人、代理机构对投标文件中的资格证明文件进行审查</w:t>
      </w:r>
      <w:r>
        <w:rPr>
          <w:rFonts w:hint="eastAsia" w:hAnsi="宋体" w:cs="宋体"/>
          <w:b w:val="0"/>
          <w:color w:val="000000" w:themeColor="text1"/>
        </w:rPr>
        <w:t xml:space="preserve">，并</w:t>
      </w:r>
      <w:r>
        <w:rPr>
          <w:rFonts w:hint="eastAsia" w:hAnsi="宋体" w:cs="宋体"/>
          <w:b w:val="0"/>
          <w:color w:val="000000" w:themeColor="text1"/>
        </w:rPr>
        <w:t xml:space="preserve">将</w:t>
      </w:r>
      <w:r>
        <w:rPr>
          <w:rFonts w:hint="eastAsia" w:hAnsi="宋体"/>
          <w:b w:val="0"/>
          <w:color w:val="000000" w:themeColor="text1"/>
        </w:rPr>
        <w:t xml:space="preserve">资格</w:t>
      </w:r>
      <w:r>
        <w:rPr>
          <w:rFonts w:hint="eastAsia" w:hAnsi="宋体"/>
          <w:b w:val="0"/>
          <w:color w:val="000000" w:themeColor="text1"/>
        </w:rPr>
        <w:t xml:space="preserve">审查的结论向评委会进行反馈。</w:t>
      </w:r>
      <w:r/>
    </w:p>
    <w:p>
      <w:pPr>
        <w:ind w:firstLine="482"/>
        <w:rPr>
          <w:rFonts w:hAnsi="宋体" w:cs="宋体"/>
          <w:color w:val="000000" w:themeColor="text1"/>
          <w:u w:val="single"/>
        </w:rPr>
      </w:pPr>
      <w:r>
        <w:rPr>
          <w:rFonts w:hint="eastAsia" w:hAnsi="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color w:val="000000" w:themeColor="text1"/>
        </w:rPr>
      </w:pPr>
      <w:r>
        <w:rPr>
          <w:rFonts w:hint="eastAsia" w:hAnsi="宋体" w:cs="宋体"/>
          <w:b w:val="0"/>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color w:val="000000" w:themeColor="text1"/>
        </w:rPr>
      </w:pPr>
      <w:r>
        <w:rPr>
          <w:rFonts w:hint="eastAsia" w:hAnsi="宋体" w:cs="宋体"/>
          <w:b w:val="0"/>
          <w:bCs/>
          <w:color w:val="000000" w:themeColor="text1"/>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color w:val="000000" w:themeColor="text1"/>
        </w:rPr>
        <w:t xml:space="preserve">作出</w:t>
      </w:r>
      <w:r>
        <w:rPr>
          <w:rFonts w:hint="eastAsia" w:hAnsi="宋体" w:cs="宋体"/>
          <w:b w:val="0"/>
          <w:bCs/>
          <w:color w:val="000000" w:themeColor="text1"/>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2"/>
        <w:gridCol w:w="486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58" w:name="OLE_LINK23"/>
            <w:r>
              <w:rPr>
                <w:rFonts w:hint="eastAsia" w:ascii="Calibri" w:hAnsi="Calibri"/>
                <w:b w:val="0"/>
                <w:color w:val="000000" w:themeColor="text1"/>
                <w:position w:val="0"/>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59" w:name="OLE_LINK24"/>
            <w:r>
              <w:rPr>
                <w:rFonts w:hint="eastAsia" w:ascii="Calibri" w:hAnsi="Calibri"/>
                <w:b w:val="0"/>
                <w:color w:val="000000" w:themeColor="text1"/>
                <w:position w:val="0"/>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0" w:name="OLE_LINK25"/>
            <w:r>
              <w:rPr>
                <w:rFonts w:hint="eastAsia" w:ascii="Calibri" w:hAnsi="Calibri"/>
                <w:b w:val="0"/>
                <w:color w:val="000000" w:themeColor="text1"/>
                <w:position w:val="0"/>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bookmarkStart w:id="161" w:name="_Hlk194587274"/>
            <w:r>
              <w:rPr>
                <w:rFonts w:hint="eastAsia" w:ascii="Calibri" w:hAnsi="Calibri"/>
                <w:b w:val="0"/>
                <w:color w:val="000000" w:themeColor="text1"/>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color w:val="000000" w:themeColor="text1"/>
                <w:position w:val="0"/>
                <w:szCs w:val="24"/>
              </w:rPr>
            </w:pPr>
            <w:r>
              <w:rPr>
                <w:rFonts w:hint="eastAsia" w:ascii="Calibri" w:hAnsi="Calibri"/>
                <w:b w:val="0"/>
                <w:color w:val="000000" w:themeColor="text1"/>
                <w:position w:val="0"/>
                <w:szCs w:val="24"/>
              </w:rPr>
              <w:t xml:space="preserve">符合招标文件要求</w:t>
            </w:r>
            <w:bookmarkEnd w:id="161"/>
            <w:r/>
          </w:p>
        </w:tc>
      </w:tr>
    </w:tbl>
    <w:p>
      <w:pPr>
        <w:pStyle w:val="904"/>
        <w:rPr>
          <w:color w:val="000000" w:themeColor="text1"/>
        </w:rPr>
      </w:pPr>
      <w:r>
        <w:rPr>
          <w:color w:val="000000" w:themeColor="text1"/>
        </w:rPr>
      </w:r>
      <w:r/>
    </w:p>
    <w:p>
      <w:pPr>
        <w:ind w:firstLine="480"/>
        <w:rPr>
          <w:rFonts w:hAnsi="宋体" w:cs="宋体"/>
          <w:b w:val="0"/>
          <w:bCs/>
          <w:color w:val="000000" w:themeColor="text1"/>
        </w:rPr>
      </w:pPr>
      <w:r>
        <w:rPr>
          <w:rFonts w:hint="eastAsia" w:hAnsi="宋体" w:cs="宋体"/>
          <w:b w:val="0"/>
          <w:bCs/>
          <w:color w:val="000000" w:themeColor="text1"/>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color w:val="000000" w:themeColor="text1"/>
          <w:szCs w:val="24"/>
        </w:rPr>
      </w:pPr>
      <w:r>
        <w:rPr>
          <w:rFonts w:hint="eastAsia" w:hAnsi="宋体" w:cs="宋体"/>
          <w:b w:val="0"/>
          <w:bCs/>
          <w:color w:val="000000" w:themeColor="text1"/>
        </w:rPr>
        <w:t xml:space="preserve">26.3</w:t>
      </w:r>
      <w:r>
        <w:rPr>
          <w:rFonts w:hint="eastAsia" w:hAnsi="宋体" w:cs="宋体"/>
          <w:b w:val="0"/>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color w:val="000000" w:themeColor="text1"/>
        </w:rPr>
      </w:pPr>
      <w:r>
        <w:rPr>
          <w:rFonts w:hint="eastAsia" w:hAnsi="宋体" w:cs="宋体"/>
          <w:b w:val="0"/>
          <w:bCs/>
          <w:color w:val="000000" w:themeColor="text1"/>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rPr>
        <w:t xml:space="preserve">评委决定投标文件的</w:t>
      </w:r>
      <w:r>
        <w:rPr>
          <w:rFonts w:hint="eastAsia" w:hAnsi="宋体" w:cs="宋体"/>
          <w:b w:val="0"/>
          <w:bCs/>
          <w:color w:val="000000" w:themeColor="text1"/>
        </w:rPr>
        <w:t xml:space="preserve">响应性只根据</w:t>
      </w:r>
      <w:r>
        <w:rPr>
          <w:rFonts w:hint="eastAsia" w:hAnsi="宋体" w:cs="宋体"/>
          <w:b w:val="0"/>
          <w:bCs/>
          <w:color w:val="000000" w:themeColor="text1"/>
        </w:rPr>
        <w:t xml:space="preserve">投标文件本身的内容，而不寻求外部的证据。</w:t>
      </w:r>
      <w:r/>
    </w:p>
    <w:p>
      <w:pPr>
        <w:ind w:firstLine="482"/>
        <w:rPr>
          <w:rFonts w:hAnsi="宋体" w:cs="宋体"/>
          <w:color w:val="000000" w:themeColor="text1"/>
          <w:u w:val="single"/>
        </w:rPr>
      </w:pPr>
      <w:r>
        <w:rPr>
          <w:rFonts w:hint="eastAsia" w:hAnsi="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color w:val="000000" w:themeColor="text1"/>
        </w:rPr>
      </w:pPr>
      <w:r>
        <w:rPr>
          <w:rFonts w:hint="eastAsia" w:hAnsi="宋体" w:cs="宋体"/>
          <w:b w:val="0"/>
          <w:bCs/>
          <w:color w:val="000000" w:themeColor="text1"/>
        </w:rPr>
        <w:t xml:space="preserve">26.4评委会将对确定为实质性响应的投标进行进一步审核，看其是否有计算上或累加上的算术错误，修正错误的原则如下：</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（1）投标文件中开标一览表（报价表）内容与投标文件中相应内容不一致的，以开标一览表（报价表）为准；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（2）大写金额和小写金额不一致的，以大写金额为准；</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（3）单价金额小数点或者百分比有明显错位的，以开标一览表的总价为准，并修改单价；</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（4）总价金额与按单价汇总金额不一致的，以单价金额计算结果为准。</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26.5相同品牌产品投标的评审（货物项目适用）</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非单一产品采购项目，确定核心产品的方法在招标文件技术需求中载明。多家投标人提供的核心产品品牌相同的，按前两款规定处理。</w:t>
      </w:r>
      <w:r/>
    </w:p>
    <w:p>
      <w:pPr>
        <w:pStyle w:val="904"/>
        <w:rPr>
          <w:color w:val="000000" w:themeColor="text1"/>
        </w:rPr>
      </w:pPr>
      <w:r>
        <w:rPr>
          <w:color w:val="000000" w:themeColor="text1"/>
        </w:rPr>
      </w:r>
      <w:r/>
    </w:p>
    <w:p>
      <w:pPr>
        <w:pStyle w:val="904"/>
        <w:rPr>
          <w:color w:val="000000" w:themeColor="text1"/>
        </w:rPr>
      </w:pPr>
      <w:r>
        <w:rPr>
          <w:rFonts w:hint="eastAsia"/>
          <w:color w:val="000000" w:themeColor="text1"/>
        </w:rPr>
        <w:t xml:space="preserve">27投标人在开、评标全过程中应保持通讯畅通，及时登录苏</w:t>
      </w:r>
      <w:r>
        <w:rPr>
          <w:rFonts w:hint="eastAsia"/>
          <w:color w:val="000000" w:themeColor="text1"/>
        </w:rPr>
        <w:t xml:space="preserve">采云</w:t>
      </w:r>
      <w:r>
        <w:rPr>
          <w:rFonts w:hint="eastAsia"/>
          <w:color w:val="000000" w:themeColor="text1"/>
        </w:rPr>
        <w:t xml:space="preserve">系统查阅、答复相关信息，并安排专人与代理机构及评委会联系。</w:t>
      </w:r>
      <w:r/>
    </w:p>
    <w:p>
      <w:pPr>
        <w:rPr>
          <w:color w:val="000000" w:themeColor="text1"/>
        </w:rPr>
      </w:pPr>
      <w:r>
        <w:rPr>
          <w:color w:val="000000" w:themeColor="text1"/>
        </w:rPr>
      </w:r>
      <w:r/>
    </w:p>
    <w:p>
      <w:pPr>
        <w:pStyle w:val="881"/>
        <w:ind w:firstLine="481"/>
        <w:spacing w:before="0" w:after="0" w:line="240" w:lineRule="auto"/>
        <w:rPr>
          <w:rFonts w:ascii="宋体" w:hAnsi="宋体" w:eastAsia="宋体" w:cs="宋体"/>
          <w:b/>
          <w:bCs w:val="0"/>
          <w:color w:val="000000" w:themeColor="text1"/>
          <w:u w:val="single"/>
        </w:rPr>
      </w:pPr>
      <w:r/>
      <w:bookmarkStart w:id="162" w:name="_Toc513029234"/>
      <w:r/>
      <w:bookmarkStart w:id="163" w:name="_Toc20823306"/>
      <w:r/>
      <w:bookmarkStart w:id="164" w:name="_Toc16938550"/>
      <w:r>
        <w:rPr>
          <w:rFonts w:hint="eastAsia" w:ascii="宋体" w:hAnsi="宋体" w:eastAsia="宋体" w:cs="宋体"/>
          <w:b/>
          <w:bCs w:val="0"/>
          <w:color w:val="000000" w:themeColor="text1"/>
          <w:u w:val="single"/>
        </w:rPr>
        <w:t xml:space="preserve">*28、</w:t>
      </w:r>
      <w:bookmarkEnd w:id="162"/>
      <w:r/>
      <w:bookmarkEnd w:id="163"/>
      <w:r/>
      <w:bookmarkEnd w:id="164"/>
      <w:r>
        <w:rPr>
          <w:rFonts w:hint="eastAsia" w:ascii="宋体" w:hAnsi="宋体" w:eastAsia="宋体" w:cs="宋体"/>
          <w:b/>
          <w:bCs w:val="0"/>
          <w:color w:val="000000" w:themeColor="text1"/>
          <w:u w:val="single"/>
        </w:rPr>
        <w:t xml:space="preserve">无效投标条款</w:t>
      </w:r>
      <w:r>
        <w:rPr>
          <w:rFonts w:hint="eastAsia" w:ascii="宋体" w:hAnsi="宋体" w:eastAsia="宋体" w:cs="宋体"/>
          <w:b/>
          <w:bCs w:val="0"/>
          <w:color w:val="000000" w:themeColor="text1"/>
          <w:u w:val="single"/>
        </w:rPr>
        <w:t xml:space="preserve">和废标条款</w:t>
      </w:r>
      <w:r/>
    </w:p>
    <w:p>
      <w:pPr>
        <w:ind w:firstLine="420"/>
        <w:rPr>
          <w:rFonts w:hAnsi="宋体" w:cs="宋体"/>
          <w:b w:val="0"/>
          <w:bCs/>
          <w:color w:val="000000" w:themeColor="text1"/>
        </w:rPr>
      </w:pPr>
      <w:r/>
      <w:bookmarkStart w:id="165" w:name="_Toc16938551"/>
      <w:r/>
      <w:bookmarkStart w:id="166" w:name="_Toc513029235"/>
      <w:r/>
      <w:bookmarkStart w:id="167" w:name="_Toc20823307"/>
      <w:r>
        <w:rPr>
          <w:rFonts w:hint="eastAsia" w:hAnsi="宋体" w:cs="宋体"/>
          <w:b w:val="0"/>
          <w:bCs/>
          <w:color w:val="000000" w:themeColor="text1"/>
        </w:rPr>
        <w:t xml:space="preserve">28.1 无效投标条款</w:t>
      </w:r>
      <w:r/>
    </w:p>
    <w:p>
      <w:pPr>
        <w:ind w:firstLine="420"/>
        <w:rPr>
          <w:rFonts w:hAnsi="宋体" w:cs="宋体"/>
          <w:b w:val="0"/>
          <w:bCs/>
          <w:color w:val="000000" w:themeColor="text1"/>
        </w:rPr>
      </w:pPr>
      <w:r>
        <w:rPr>
          <w:rFonts w:hint="eastAsia" w:hAnsi="宋体" w:cs="宋体"/>
          <w:b w:val="0"/>
          <w:bCs/>
          <w:color w:val="000000" w:themeColor="text1"/>
        </w:rPr>
        <w:t xml:space="preserve">28.1.1 投标人在苏</w:t>
      </w:r>
      <w:r>
        <w:rPr>
          <w:rFonts w:hint="eastAsia" w:hAnsi="宋体" w:cs="宋体"/>
          <w:b w:val="0"/>
          <w:bCs/>
          <w:color w:val="000000" w:themeColor="text1"/>
        </w:rPr>
        <w:t xml:space="preserve">采云</w:t>
      </w:r>
      <w:r>
        <w:rPr>
          <w:rFonts w:hint="eastAsia" w:hAnsi="宋体" w:cs="宋体"/>
          <w:b w:val="0"/>
          <w:bCs/>
          <w:color w:val="000000" w:themeColor="text1"/>
        </w:rPr>
        <w:t xml:space="preserve">系统规定的时间内未成功解密电子投标文件。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28.1.2 投标人未按照招标文件要求上传电子投标文件。</w:t>
      </w:r>
      <w:r/>
    </w:p>
    <w:p>
      <w:pPr>
        <w:ind w:firstLine="420"/>
        <w:rPr>
          <w:rFonts w:hAnsi="宋体" w:cs="宋体"/>
          <w:b w:val="0"/>
          <w:bCs/>
          <w:color w:val="000000" w:themeColor="text1"/>
        </w:rPr>
      </w:pPr>
      <w:r>
        <w:rPr>
          <w:rFonts w:hint="eastAsia" w:hAnsi="宋体" w:cs="宋体"/>
          <w:b w:val="0"/>
          <w:bCs/>
          <w:color w:val="000000" w:themeColor="text1"/>
        </w:rPr>
        <w:t xml:space="preserve">28.1.3 同一投标人提交两个（含两个）以上不同的投标报价。</w:t>
      </w:r>
      <w:r/>
    </w:p>
    <w:p>
      <w:pPr>
        <w:ind w:firstLine="420"/>
        <w:rPr>
          <w:rFonts w:hAnsi="宋体" w:cs="宋体"/>
          <w:b w:val="0"/>
          <w:bCs/>
          <w:color w:val="000000" w:themeColor="text1"/>
        </w:rPr>
      </w:pPr>
      <w:r>
        <w:rPr>
          <w:rFonts w:hint="eastAsia" w:hAnsi="宋体" w:cs="宋体"/>
          <w:b w:val="0"/>
          <w:bCs/>
          <w:color w:val="000000" w:themeColor="text1"/>
        </w:rPr>
        <w:t xml:space="preserve">28.1.4 投标人不具备招标文件中规定资格要求。</w:t>
      </w:r>
      <w:r/>
    </w:p>
    <w:p>
      <w:pPr>
        <w:ind w:firstLine="420"/>
        <w:rPr>
          <w:rFonts w:hAnsi="宋体" w:cs="宋体"/>
          <w:b w:val="0"/>
          <w:bCs/>
          <w:color w:val="000000" w:themeColor="text1"/>
        </w:rPr>
      </w:pPr>
      <w:r>
        <w:rPr>
          <w:rFonts w:hint="eastAsia" w:hAnsi="宋体" w:cs="宋体"/>
          <w:b w:val="0"/>
          <w:bCs/>
          <w:color w:val="000000" w:themeColor="text1"/>
        </w:rPr>
        <w:t xml:space="preserve">28.1.5 投标人的报价超过了采购预算或最高限价。</w:t>
      </w:r>
      <w:r/>
    </w:p>
    <w:p>
      <w:pPr>
        <w:ind w:firstLine="420"/>
        <w:rPr>
          <w:rFonts w:hAnsi="宋体" w:cs="宋体"/>
          <w:b w:val="0"/>
          <w:bCs/>
          <w:color w:val="000000" w:themeColor="text1"/>
        </w:rPr>
      </w:pPr>
      <w:r>
        <w:rPr>
          <w:rFonts w:hint="eastAsia" w:hAnsi="宋体" w:cs="宋体"/>
          <w:b w:val="0"/>
          <w:bCs/>
          <w:color w:val="000000" w:themeColor="text1"/>
        </w:rPr>
        <w:t xml:space="preserve">28.1.6 未通过符合性审查。</w:t>
      </w:r>
      <w:r/>
    </w:p>
    <w:p>
      <w:pPr>
        <w:ind w:firstLine="420"/>
        <w:rPr>
          <w:rFonts w:hAnsi="宋体" w:cs="宋体"/>
          <w:color w:val="000000" w:themeColor="text1"/>
        </w:rPr>
      </w:pPr>
      <w:r>
        <w:rPr>
          <w:rFonts w:hint="eastAsia" w:hAnsi="宋体" w:cs="宋体"/>
          <w:b w:val="0"/>
          <w:bCs/>
          <w:color w:val="000000" w:themeColor="text1"/>
        </w:rPr>
        <w:t xml:space="preserve">28.1.7 不符合招标文件中实质性要求和条件</w:t>
      </w:r>
      <w:r>
        <w:rPr>
          <w:rFonts w:hint="eastAsia" w:hAnsi="宋体" w:cs="宋体"/>
          <w:color w:val="000000" w:themeColor="text1"/>
        </w:rPr>
        <w:t xml:space="preserve">（本招标文件中加注“*”或“★”</w:t>
      </w:r>
      <w:r>
        <w:rPr>
          <w:rFonts w:hint="eastAsia" w:hAnsi="宋体" w:cs="宋体"/>
          <w:color w:val="000000" w:themeColor="text1"/>
        </w:rPr>
        <w:t xml:space="preserve">号部分</w:t>
      </w:r>
      <w:r>
        <w:rPr>
          <w:rFonts w:hint="eastAsia" w:hAnsi="宋体" w:cs="宋体"/>
          <w:color w:val="000000" w:themeColor="text1"/>
        </w:rPr>
        <w:t xml:space="preserve">均为实质性要求和条件）。</w:t>
      </w:r>
      <w:r/>
    </w:p>
    <w:p>
      <w:pPr>
        <w:ind w:firstLine="420"/>
        <w:rPr>
          <w:rFonts w:hAnsi="宋体" w:cs="宋体"/>
          <w:b w:val="0"/>
          <w:bCs/>
          <w:color w:val="000000" w:themeColor="text1"/>
        </w:rPr>
      </w:pPr>
      <w:r>
        <w:rPr>
          <w:rFonts w:hint="eastAsia" w:hAnsi="宋体" w:cs="宋体"/>
          <w:b w:val="0"/>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color w:val="000000" w:themeColor="text1"/>
        </w:rPr>
      </w:pPr>
      <w:r>
        <w:rPr>
          <w:rFonts w:hint="eastAsia" w:hAnsi="宋体" w:cs="宋体"/>
          <w:b w:val="0"/>
          <w:bCs/>
          <w:color w:val="000000" w:themeColor="text1"/>
        </w:rPr>
        <w:t xml:space="preserve">28.1.9 投标文件含有采购人不能接受的附加条件。</w:t>
      </w:r>
      <w:r/>
    </w:p>
    <w:p>
      <w:pPr>
        <w:ind w:firstLine="420"/>
        <w:rPr>
          <w:rFonts w:hAnsi="宋体" w:cs="宋体"/>
          <w:b w:val="0"/>
          <w:bCs/>
          <w:color w:val="000000" w:themeColor="text1"/>
        </w:rPr>
      </w:pPr>
      <w:r>
        <w:rPr>
          <w:rFonts w:hint="eastAsia" w:hAnsi="宋体" w:cs="宋体"/>
          <w:b w:val="0"/>
          <w:bCs/>
          <w:color w:val="000000" w:themeColor="text1"/>
        </w:rPr>
        <w:t xml:space="preserve">28.1.10 评委会认为投标人的报价明显低于其他通过符合性审查投标人的报价，有可能影响服务质量或者不能诚信履约的，将通过苏</w:t>
      </w:r>
      <w:r>
        <w:rPr>
          <w:rFonts w:hint="eastAsia" w:hAnsi="宋体" w:cs="宋体"/>
          <w:b w:val="0"/>
          <w:bCs/>
          <w:color w:val="000000" w:themeColor="text1"/>
        </w:rPr>
        <w:t xml:space="preserve">采云</w:t>
      </w:r>
      <w:r>
        <w:rPr>
          <w:rFonts w:hint="eastAsia" w:hAnsi="宋体" w:cs="宋体"/>
          <w:b w:val="0"/>
          <w:bCs/>
          <w:color w:val="000000" w:themeColor="text1"/>
        </w:rPr>
        <w:t xml:space="preserve">系统要求其在合理的时间内提供说明，必要时提交相关证明材料。投标人不能证明其报价合理性的，评委会应当将其作为无效投标处理。</w:t>
      </w:r>
      <w:r/>
    </w:p>
    <w:p>
      <w:pPr>
        <w:jc w:val="left"/>
        <w:widowControl/>
        <w:rPr>
          <w:rFonts w:hAnsi="宋体" w:cs="宋体"/>
          <w:b w:val="0"/>
          <w:bCs/>
          <w:color w:val="000000" w:themeColor="text1"/>
        </w:rPr>
      </w:pPr>
      <w:r>
        <w:rPr>
          <w:rFonts w:hint="eastAsia" w:hAnsi="宋体" w:cs="宋体"/>
          <w:b w:val="0"/>
          <w:bCs/>
          <w:color w:val="000000" w:themeColor="text1"/>
        </w:rPr>
        <w:t xml:space="preserve">补充：</w:t>
      </w:r>
      <w:r/>
    </w:p>
    <w:p>
      <w:pPr>
        <w:rPr>
          <w:b w:val="0"/>
          <w:color w:val="000000" w:themeColor="text1"/>
        </w:rPr>
      </w:pPr>
      <w:r>
        <w:rPr>
          <w:rFonts w:hint="eastAsia" w:hAnsi="宋体" w:cs="宋体"/>
          <w:b w:val="0"/>
          <w:color w:val="000000" w:themeColor="text1"/>
          <w:u w:val="single"/>
        </w:rPr>
        <w:t xml:space="preserve">（一）评审过程中出现下列情形之一的评审委员会应当启动异常低价投标（响应）审查程序</w:t>
      </w:r>
      <w:r/>
    </w:p>
    <w:p>
      <w:pPr>
        <w:rPr>
          <w:rFonts w:hAnsi="宋体" w:cs="宋体"/>
          <w:b w:val="0"/>
          <w:color w:val="000000" w:themeColor="text1"/>
          <w:u w:val="single"/>
        </w:rPr>
      </w:pPr>
      <w:r>
        <w:rPr>
          <w:rFonts w:hint="eastAsia" w:hAnsi="宋体" w:cs="宋体"/>
          <w:b w:val="0"/>
          <w:color w:val="000000" w:themeColor="text1"/>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color w:val="000000" w:themeColor="text1"/>
          <w:u w:val="single"/>
        </w:rPr>
      </w:pPr>
      <w:r>
        <w:rPr>
          <w:rFonts w:hAnsi="宋体" w:cs="宋体"/>
          <w:b w:val="0"/>
          <w:color w:val="000000" w:themeColor="text1"/>
          <w:u w:val="single"/>
        </w:rPr>
      </w:r>
      <w:r/>
    </w:p>
    <w:p>
      <w:pPr>
        <w:rPr>
          <w:rFonts w:hAnsi="宋体" w:cs="宋体"/>
          <w:b w:val="0"/>
          <w:color w:val="000000" w:themeColor="text1"/>
          <w:u w:val="single"/>
        </w:rPr>
      </w:pPr>
      <w:r>
        <w:rPr>
          <w:rFonts w:hint="eastAsia" w:hAnsi="宋体" w:cs="宋体"/>
          <w:b w:val="0"/>
          <w:color w:val="000000" w:themeColor="text1"/>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color w:val="000000" w:themeColor="text1"/>
          <w:u w:val="single"/>
        </w:rPr>
      </w:pPr>
      <w:r>
        <w:rPr>
          <w:rFonts w:hAnsi="宋体" w:cs="宋体"/>
          <w:b w:val="0"/>
          <w:color w:val="000000" w:themeColor="text1"/>
          <w:u w:val="single"/>
        </w:rPr>
      </w:r>
      <w:r/>
    </w:p>
    <w:p>
      <w:pPr>
        <w:rPr>
          <w:rFonts w:hAnsi="宋体" w:cs="宋体"/>
          <w:b w:val="0"/>
          <w:color w:val="000000" w:themeColor="text1"/>
          <w:u w:val="single"/>
        </w:rPr>
      </w:pPr>
      <w:r>
        <w:rPr>
          <w:rFonts w:hint="eastAsia" w:hAnsi="宋体" w:cs="宋体"/>
          <w:b w:val="0"/>
          <w:color w:val="000000" w:themeColor="text1"/>
          <w:u w:val="single"/>
        </w:rPr>
        <w:t xml:space="preserve">3.投标（响应）报价低于采购项目最高限价45%的，即投标（响应）报价&lt;采购项目最高限价×45%；</w:t>
      </w:r>
      <w:r/>
    </w:p>
    <w:p>
      <w:pPr>
        <w:rPr>
          <w:b w:val="0"/>
          <w:color w:val="000000" w:themeColor="text1"/>
        </w:rPr>
      </w:pPr>
      <w:r>
        <w:rPr>
          <w:rFonts w:hint="eastAsia" w:hAnsi="宋体" w:cs="宋体"/>
          <w:b w:val="0"/>
          <w:color w:val="000000" w:themeColor="text1"/>
          <w:u w:val="single"/>
        </w:rPr>
        <w:t xml:space="preserve">4.评审委员会基于专业判断，认为供应商报价过低，有可能影响产品质量或者不能诚信履约的其他情形。</w:t>
      </w:r>
      <w:r/>
    </w:p>
    <w:p>
      <w:pPr>
        <w:jc w:val="left"/>
        <w:widowControl/>
        <w:rPr>
          <w:rFonts w:hAnsi="宋体" w:cs="宋体"/>
          <w:b w:val="0"/>
          <w:color w:val="000000" w:themeColor="text1"/>
        </w:rPr>
      </w:pPr>
      <w:r>
        <w:rPr>
          <w:rFonts w:hint="eastAsia" w:hAnsi="宋体" w:cs="宋体"/>
          <w:b w:val="0"/>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hAnsi="宋体" w:cs="宋体"/>
          <w:b w:val="0"/>
          <w:color w:val="000000" w:themeColor="text1"/>
          <w:u w:val="single"/>
        </w:rPr>
        <w:t xml:space="preserve">作出</w:t>
      </w:r>
      <w:r>
        <w:rPr>
          <w:rFonts w:hint="eastAsia" w:hAnsi="宋体" w:cs="宋体"/>
          <w:b w:val="0"/>
          <w:color w:val="000000" w:themeColor="text1"/>
          <w:u w:val="single"/>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color w:val="000000" w:themeColor="text1"/>
        </w:rPr>
      </w:pPr>
      <w:r>
        <w:rPr>
          <w:rFonts w:hint="eastAsia" w:hAnsi="宋体" w:cs="宋体"/>
          <w:b w:val="0"/>
          <w:bCs/>
          <w:color w:val="000000" w:themeColor="text1"/>
        </w:rPr>
        <w:t xml:space="preserve">28.1.11 采购产品被财政部、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、生态环境部等列入“节能产品品目清单”强制采购范围，而投标人提供的产品不在强制采购范围内。</w:t>
      </w:r>
      <w:r/>
    </w:p>
    <w:p>
      <w:pPr>
        <w:ind w:firstLine="420"/>
        <w:rPr>
          <w:rFonts w:hAnsi="宋体" w:cs="宋体"/>
          <w:b w:val="0"/>
          <w:bCs/>
          <w:color w:val="000000" w:themeColor="text1"/>
        </w:rPr>
      </w:pPr>
      <w:r>
        <w:rPr>
          <w:rFonts w:hint="eastAsia" w:hAnsi="宋体" w:cs="宋体"/>
          <w:b w:val="0"/>
          <w:bCs/>
          <w:color w:val="000000" w:themeColor="text1"/>
        </w:rPr>
        <w:t xml:space="preserve">28.1.12 投标文件未按照招标文件要求加盖电子公章。</w:t>
      </w:r>
      <w:r/>
    </w:p>
    <w:p>
      <w:pPr>
        <w:ind w:firstLine="420"/>
        <w:rPr>
          <w:rFonts w:hAnsi="宋体" w:cs="宋体"/>
          <w:b w:val="0"/>
          <w:bCs/>
          <w:color w:val="000000" w:themeColor="text1"/>
        </w:rPr>
      </w:pPr>
      <w:r>
        <w:rPr>
          <w:rFonts w:hint="eastAsia" w:hAnsi="宋体" w:cs="宋体"/>
          <w:b w:val="0"/>
          <w:bCs/>
          <w:color w:val="000000" w:themeColor="text1"/>
        </w:rPr>
        <w:t xml:space="preserve">28.1.13 法律法规及本招标文件规定的其他无效投标情形。</w:t>
      </w:r>
      <w:r/>
    </w:p>
    <w:p>
      <w:pPr>
        <w:ind w:firstLine="420"/>
        <w:rPr>
          <w:rFonts w:hAnsi="宋体" w:cs="宋体"/>
          <w:b w:val="0"/>
          <w:bCs/>
          <w:color w:val="000000" w:themeColor="text1"/>
        </w:rPr>
      </w:pPr>
      <w:r>
        <w:rPr>
          <w:rFonts w:hint="eastAsia" w:hAnsi="宋体" w:cs="宋体"/>
          <w:b w:val="0"/>
          <w:bCs/>
          <w:color w:val="000000" w:themeColor="text1"/>
        </w:rPr>
        <w:t xml:space="preserve">28.2 </w:t>
      </w:r>
      <w:r>
        <w:rPr>
          <w:rFonts w:hint="eastAsia" w:hAnsi="宋体" w:cs="宋体"/>
          <w:b w:val="0"/>
          <w:bCs/>
          <w:color w:val="000000" w:themeColor="text1"/>
        </w:rPr>
        <w:t xml:space="preserve">废标条款</w:t>
      </w:r>
      <w:r/>
    </w:p>
    <w:p>
      <w:pPr>
        <w:ind w:firstLine="420"/>
        <w:rPr>
          <w:rFonts w:hAnsi="宋体" w:cs="宋体"/>
          <w:b w:val="0"/>
          <w:bCs/>
          <w:color w:val="000000" w:themeColor="text1"/>
        </w:rPr>
      </w:pPr>
      <w:r>
        <w:rPr>
          <w:rFonts w:hint="eastAsia" w:hAnsi="宋体" w:cs="宋体"/>
          <w:b w:val="0"/>
          <w:bCs/>
          <w:color w:val="000000" w:themeColor="text1"/>
        </w:rPr>
        <w:t xml:space="preserve">28.2.1 符合资格条件的供应商或者对招标文件作实质响应的供应商不足三家。</w:t>
      </w:r>
      <w:r/>
    </w:p>
    <w:p>
      <w:pPr>
        <w:ind w:firstLine="420"/>
        <w:rPr>
          <w:rFonts w:hAnsi="宋体" w:cs="宋体"/>
          <w:b w:val="0"/>
          <w:bCs/>
          <w:color w:val="000000" w:themeColor="text1"/>
        </w:rPr>
      </w:pPr>
      <w:r>
        <w:rPr>
          <w:rFonts w:hint="eastAsia" w:hAnsi="宋体" w:cs="宋体"/>
          <w:b w:val="0"/>
          <w:bCs/>
          <w:color w:val="000000" w:themeColor="text1"/>
        </w:rPr>
        <w:t xml:space="preserve">28.2.2 出现影响采购公正的违法、违规行为。</w:t>
      </w:r>
      <w:r/>
    </w:p>
    <w:p>
      <w:pPr>
        <w:ind w:firstLine="420"/>
        <w:rPr>
          <w:rFonts w:hAnsi="宋体" w:cs="宋体"/>
          <w:b w:val="0"/>
          <w:bCs/>
          <w:color w:val="000000" w:themeColor="text1"/>
        </w:rPr>
      </w:pPr>
      <w:r>
        <w:rPr>
          <w:rFonts w:hint="eastAsia" w:hAnsi="宋体" w:cs="宋体"/>
          <w:b w:val="0"/>
          <w:bCs/>
          <w:color w:val="000000" w:themeColor="text1"/>
        </w:rPr>
        <w:t xml:space="preserve">28.2.3 因重大变故采购任务取消。</w:t>
      </w:r>
      <w:r/>
    </w:p>
    <w:p>
      <w:pPr>
        <w:ind w:firstLine="420"/>
        <w:rPr>
          <w:rFonts w:hAnsi="宋体" w:cs="宋体"/>
          <w:b w:val="0"/>
          <w:bCs/>
          <w:color w:val="000000" w:themeColor="text1"/>
        </w:rPr>
      </w:pPr>
      <w:r>
        <w:rPr>
          <w:rFonts w:hint="eastAsia" w:hAnsi="宋体" w:cs="宋体"/>
          <w:b w:val="0"/>
          <w:bCs/>
          <w:color w:val="000000" w:themeColor="text1"/>
        </w:rPr>
        <w:t xml:space="preserve">28.2.4 评委会认定招标文件存在歧义、重大缺陷导致评审工作无法进行。</w:t>
      </w:r>
      <w:r/>
    </w:p>
    <w:p>
      <w:pPr>
        <w:ind w:firstLine="420"/>
        <w:rPr>
          <w:rFonts w:hAnsi="宋体" w:cs="宋体"/>
          <w:b w:val="0"/>
          <w:bCs/>
          <w:color w:val="000000" w:themeColor="text1"/>
        </w:rPr>
      </w:pPr>
      <w:r>
        <w:rPr>
          <w:rFonts w:hint="eastAsia" w:hAnsi="宋体" w:cs="宋体"/>
          <w:b w:val="0"/>
          <w:bCs/>
          <w:color w:val="000000" w:themeColor="text1"/>
        </w:rPr>
        <w:t xml:space="preserve">28.2.5 因苏</w:t>
      </w:r>
      <w:r>
        <w:rPr>
          <w:rFonts w:hint="eastAsia" w:hAnsi="宋体" w:cs="宋体"/>
          <w:b w:val="0"/>
          <w:bCs/>
          <w:color w:val="000000" w:themeColor="text1"/>
        </w:rPr>
        <w:t xml:space="preserve">采云</w:t>
      </w:r>
      <w:r>
        <w:rPr>
          <w:rFonts w:hint="eastAsia" w:hAnsi="宋体" w:cs="宋体"/>
          <w:b w:val="0"/>
          <w:bCs/>
          <w:color w:val="000000" w:themeColor="text1"/>
        </w:rPr>
        <w:t xml:space="preserve">系统故障造成开标不成功。</w:t>
      </w:r>
      <w:r/>
    </w:p>
    <w:p>
      <w:pPr>
        <w:ind w:firstLine="420"/>
        <w:rPr>
          <w:rFonts w:hAnsi="宋体" w:cs="宋体"/>
          <w:b w:val="0"/>
          <w:bCs/>
          <w:color w:val="000000" w:themeColor="text1"/>
        </w:rPr>
      </w:pPr>
      <w:r>
        <w:rPr>
          <w:rFonts w:hint="eastAsia" w:hAnsi="宋体" w:cs="宋体"/>
          <w:b w:val="0"/>
          <w:bCs/>
          <w:color w:val="000000" w:themeColor="text1"/>
        </w:rPr>
        <w:t xml:space="preserve">28.3 如出现投标截止时间后参加投标的供应商或者对招标文件</w:t>
      </w:r>
      <w:r>
        <w:rPr>
          <w:rFonts w:hint="eastAsia" w:hAnsi="宋体" w:cs="宋体"/>
          <w:b w:val="0"/>
          <w:bCs/>
          <w:color w:val="000000" w:themeColor="text1"/>
        </w:rPr>
        <w:t xml:space="preserve">作出</w:t>
      </w:r>
      <w:r>
        <w:rPr>
          <w:rFonts w:hint="eastAsia" w:hAnsi="宋体" w:cs="宋体"/>
          <w:b w:val="0"/>
          <w:bCs/>
          <w:color w:val="000000" w:themeColor="text1"/>
        </w:rPr>
        <w:t xml:space="preserve">实质性响应的供应商不足三家的情况，按政府采购相关规定执行。</w:t>
      </w:r>
      <w:r/>
    </w:p>
    <w:p>
      <w:pPr>
        <w:ind w:left="7" w:firstLine="473"/>
        <w:rPr>
          <w:rFonts w:hAnsi="宋体" w:cs="宋体"/>
          <w:b w:val="0"/>
          <w:bCs/>
          <w:color w:val="000000" w:themeColor="text1"/>
        </w:rPr>
      </w:pPr>
      <w:r>
        <w:rPr>
          <w:rFonts w:hint="eastAsia" w:hAnsi="宋体" w:cs="宋体"/>
          <w:b w:val="0"/>
          <w:bCs/>
          <w:color w:val="000000" w:themeColor="text1"/>
        </w:rPr>
        <w:t xml:space="preserve">28.4 投标截止时间结束后参加投标的投标人不足三家的处理：</w:t>
      </w:r>
      <w:r/>
    </w:p>
    <w:p>
      <w:pPr>
        <w:ind w:firstLine="480"/>
        <w:rPr>
          <w:rFonts w:hAnsi="宋体" w:cs="宋体"/>
          <w:b w:val="0"/>
          <w:bCs/>
          <w:color w:val="000000" w:themeColor="text1"/>
        </w:rPr>
      </w:pPr>
      <w:r>
        <w:rPr>
          <w:rFonts w:hint="eastAsia" w:hAnsi="宋体" w:cs="宋体"/>
          <w:b w:val="0"/>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color w:val="000000" w:themeColor="text1"/>
        </w:rPr>
      </w:pPr>
      <w:r>
        <w:rPr>
          <w:rFonts w:hint="eastAsia" w:hAnsi="宋体" w:cs="宋体"/>
          <w:b w:val="0"/>
          <w:bCs/>
          <w:color w:val="000000" w:themeColor="text1"/>
        </w:rPr>
        <w:t xml:space="preserve">（1）招标文件存在不合理条款或者招标程序不符合规定的，采购人将在改正后依法重新招标；</w:t>
      </w:r>
      <w:r/>
    </w:p>
    <w:p>
      <w:pPr>
        <w:ind w:left="7" w:firstLine="473"/>
        <w:rPr>
          <w:rFonts w:hAnsi="宋体" w:cs="宋体"/>
          <w:b w:val="0"/>
          <w:bCs/>
          <w:color w:val="000000" w:themeColor="text1"/>
        </w:rPr>
      </w:pPr>
      <w:r>
        <w:rPr>
          <w:rFonts w:hint="eastAsia" w:hAnsi="宋体" w:cs="宋体"/>
          <w:b w:val="0"/>
          <w:bCs/>
          <w:color w:val="000000" w:themeColor="text1"/>
        </w:rPr>
        <w:t xml:space="preserve">（2）招标文件没有不合理条款、招标程序符合规定，需要采用其他采购方式采购的，采购人将在依法报财政部门批准后，重新组织采购。</w:t>
      </w:r>
      <w:r/>
    </w:p>
    <w:p>
      <w:pPr>
        <w:pStyle w:val="880"/>
        <w:ind w:firstLine="436"/>
        <w:spacing w:before="120" w:after="120" w:line="240" w:lineRule="auto"/>
        <w:rPr>
          <w:rStyle w:val="982"/>
          <w:rFonts w:ascii="宋体" w:hAnsi="宋体" w:cs="宋体"/>
          <w:color w:val="000000" w:themeColor="text1"/>
        </w:rPr>
      </w:pPr>
      <w:r/>
      <w:bookmarkStart w:id="168" w:name="_Toc120614219"/>
      <w:r/>
      <w:bookmarkStart w:id="169" w:name="_Toc25066"/>
      <w:r>
        <w:rPr>
          <w:rStyle w:val="982"/>
          <w:rFonts w:hint="eastAsia" w:ascii="宋体" w:hAnsi="宋体" w:cs="宋体"/>
          <w:color w:val="000000" w:themeColor="text1"/>
        </w:rPr>
        <w:t xml:space="preserve">六、</w:t>
      </w:r>
      <w:bookmarkEnd w:id="165"/>
      <w:r/>
      <w:bookmarkEnd w:id="166"/>
      <w:r/>
      <w:bookmarkEnd w:id="167"/>
      <w:r>
        <w:rPr>
          <w:rStyle w:val="982"/>
          <w:rFonts w:hint="eastAsia" w:ascii="宋体" w:hAnsi="宋体" w:cs="宋体"/>
          <w:color w:val="000000" w:themeColor="text1"/>
        </w:rPr>
        <w:t xml:space="preserve">定标</w:t>
      </w:r>
      <w:bookmarkEnd w:id="168"/>
      <w:r/>
      <w:bookmarkEnd w:id="169"/>
      <w:r/>
      <w:r/>
    </w:p>
    <w:p>
      <w:pPr>
        <w:pStyle w:val="881"/>
        <w:ind w:firstLine="480"/>
        <w:spacing w:before="0" w:after="0" w:line="240" w:lineRule="auto"/>
        <w:rPr>
          <w:rFonts w:ascii="宋体" w:hAnsi="宋体" w:eastAsia="宋体" w:cs="宋体"/>
          <w:color w:val="000000" w:themeColor="text1"/>
          <w:sz w:val="30"/>
          <w:szCs w:val="30"/>
        </w:rPr>
      </w:pPr>
      <w:r/>
      <w:bookmarkStart w:id="170" w:name="_Toc513029238"/>
      <w:r/>
      <w:bookmarkStart w:id="171" w:name="_Toc20823310"/>
      <w:r/>
      <w:bookmarkStart w:id="172" w:name="_Toc16938554"/>
      <w:r>
        <w:rPr>
          <w:rFonts w:hint="eastAsia" w:ascii="宋体" w:hAnsi="宋体" w:eastAsia="宋体" w:cs="宋体"/>
          <w:color w:val="000000" w:themeColor="text1"/>
          <w:sz w:val="30"/>
          <w:szCs w:val="30"/>
        </w:rPr>
        <w:t xml:space="preserve">29、</w:t>
      </w:r>
      <w:bookmarkEnd w:id="170"/>
      <w:r>
        <w:rPr>
          <w:rFonts w:hint="eastAsia" w:ascii="宋体" w:hAnsi="宋体" w:eastAsia="宋体" w:cs="宋体"/>
          <w:color w:val="000000" w:themeColor="text1"/>
          <w:sz w:val="30"/>
          <w:szCs w:val="30"/>
        </w:rPr>
        <w:t xml:space="preserve">确定</w:t>
      </w:r>
      <w:bookmarkEnd w:id="171"/>
      <w:r/>
      <w:bookmarkEnd w:id="172"/>
      <w:r>
        <w:rPr>
          <w:rFonts w:hint="eastAsia" w:ascii="宋体" w:hAnsi="宋体" w:eastAsia="宋体" w:cs="宋体"/>
          <w:color w:val="000000" w:themeColor="text1"/>
          <w:sz w:val="30"/>
          <w:szCs w:val="30"/>
        </w:rPr>
        <w:t xml:space="preserve">中标单位</w:t>
      </w:r>
      <w:r/>
    </w:p>
    <w:p>
      <w:pPr>
        <w:ind w:firstLine="480"/>
        <w:rPr>
          <w:rFonts w:hAnsi="宋体" w:cs="宋体"/>
          <w:b w:val="0"/>
          <w:bCs/>
          <w:color w:val="000000" w:themeColor="text1"/>
        </w:rPr>
      </w:pPr>
      <w:r>
        <w:rPr>
          <w:rFonts w:hint="eastAsia" w:hAnsi="宋体" w:cs="宋体"/>
          <w:b w:val="0"/>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color w:val="000000" w:themeColor="text1"/>
          <w:szCs w:val="22"/>
        </w:rPr>
      </w:pPr>
      <w:r>
        <w:rPr>
          <w:rFonts w:hint="eastAsia" w:hAnsi="宋体" w:cs="宋体"/>
          <w:b w:val="0"/>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color w:val="000000" w:themeColor="text1"/>
          <w:szCs w:val="22"/>
        </w:rPr>
        <w:t xml:space="preserve">且按照</w:t>
      </w:r>
      <w:r>
        <w:rPr>
          <w:rFonts w:hint="eastAsia" w:hAnsi="宋体" w:cs="宋体"/>
          <w:b w:val="0"/>
          <w:color w:val="000000" w:themeColor="text1"/>
          <w:szCs w:val="22"/>
        </w:rPr>
        <w:t xml:space="preserve">评审因素的量化指标评审得分最高的投标人为排名第一的中标候选人。</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29.3评审结束后，中标人名单将在 </w:t>
      </w:r>
      <w:r>
        <w:rPr>
          <w:rFonts w:hint="eastAsia" w:hAnsi="宋体"/>
          <w:color w:val="000000" w:themeColor="text1"/>
        </w:rPr>
        <w:t xml:space="preserve">原公告媒体 </w:t>
      </w:r>
      <w:r>
        <w:rPr>
          <w:rFonts w:hint="eastAsia" w:hAnsi="宋体" w:cs="宋体"/>
          <w:b w:val="0"/>
          <w:bCs/>
          <w:color w:val="000000" w:themeColor="text1"/>
          <w:szCs w:val="24"/>
        </w:rPr>
        <w:t xml:space="preserve">进行公示，公告期限为1个工作日。</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（1）提供虚假材料谋取中标的；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（2）与评审专家、采购人、其他投标人或者采购代理机构工作人员恶意串通的；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（3）向评审专家、采购人或采购代理机构工作人员行贿或者提供其他不正</w:t>
      </w:r>
      <w:r/>
    </w:p>
    <w:p>
      <w:pPr>
        <w:rPr>
          <w:rFonts w:hAnsi="宋体" w:cs="宋体"/>
          <w:color w:val="000000" w:themeColor="text1"/>
          <w:szCs w:val="24"/>
          <w:u w:val="single"/>
        </w:rPr>
      </w:pPr>
      <w:r>
        <w:rPr>
          <w:rFonts w:hint="eastAsia" w:hAnsi="宋体" w:cs="宋体"/>
          <w:color w:val="000000" w:themeColor="text1"/>
          <w:szCs w:val="24"/>
          <w:u w:val="single"/>
        </w:rPr>
        <w:t xml:space="preserve">当利益的；</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（4）不满足本招标文件规定的实质性要求，但在评标过程中又未被评委会发现的；</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（5）有下列情形之一的，视为投标人串通投标，投标无效：</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①不同投标人的投标文件由同一单位或者个人编制；</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②不同投标人委托同一单位或者个人办理投标事宜；</w:t>
      </w:r>
      <w:r/>
    </w:p>
    <w:p>
      <w:pPr>
        <w:ind w:left="480"/>
        <w:rPr>
          <w:rFonts w:hAnsi="宋体" w:cs="宋体"/>
          <w:color w:val="000000" w:themeColor="text1"/>
          <w:szCs w:val="24"/>
          <w:u w:val="single"/>
        </w:rPr>
      </w:pPr>
      <w:r>
        <w:rPr>
          <w:rFonts w:hint="eastAsia" w:hAnsi="宋体" w:cs="宋体"/>
          <w:color w:val="000000" w:themeColor="text1"/>
          <w:szCs w:val="24"/>
          <w:u w:val="single"/>
        </w:rPr>
        <w:t xml:space="preserve">③不同投标人的投标文件载明的项目管理成员或者联系人员为同一人；</w:t>
      </w:r>
      <w:r/>
    </w:p>
    <w:p>
      <w:pPr>
        <w:ind w:left="480"/>
        <w:rPr>
          <w:rFonts w:hAnsi="宋体"/>
          <w:b w:val="0"/>
          <w:color w:val="000000" w:themeColor="text1"/>
          <w:position w:val="0"/>
          <w:szCs w:val="24"/>
        </w:rPr>
      </w:pPr>
      <w:r>
        <w:rPr>
          <w:rFonts w:hint="eastAsia" w:hAnsi="宋体" w:cs="宋体"/>
          <w:color w:val="000000" w:themeColor="text1"/>
          <w:szCs w:val="24"/>
          <w:u w:val="single"/>
        </w:rPr>
        <w:t xml:space="preserve">④不同投标人的投标文件异常一致或者投标报价呈规律性差异；</w:t>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（6）不符合法律、法规的规定的其他情形。</w:t>
      </w:r>
      <w:bookmarkStart w:id="173" w:name="_Toc200451960"/>
      <w:r/>
      <w:r/>
    </w:p>
    <w:p>
      <w:pPr>
        <w:ind w:firstLine="482"/>
        <w:rPr>
          <w:rFonts w:hAnsi="宋体" w:cs="宋体"/>
          <w:color w:val="000000" w:themeColor="text1"/>
          <w:szCs w:val="24"/>
          <w:u w:val="single"/>
        </w:rPr>
      </w:pPr>
      <w:r>
        <w:rPr>
          <w:rFonts w:hint="eastAsia" w:hAnsi="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30、质疑处理</w:t>
      </w:r>
      <w:bookmarkEnd w:id="173"/>
      <w:r/>
      <w:r/>
    </w:p>
    <w:p>
      <w:pPr>
        <w:ind w:firstLine="480"/>
        <w:rPr>
          <w:rFonts w:hAnsi="宋体" w:cs="宋体"/>
          <w:b w:val="0"/>
          <w:color w:val="000000" w:themeColor="text1"/>
          <w:szCs w:val="24"/>
        </w:rPr>
      </w:pPr>
      <w:r>
        <w:rPr>
          <w:rFonts w:hint="eastAsia" w:hAnsi="宋体" w:cs="宋体"/>
          <w:b w:val="0"/>
          <w:color w:val="000000" w:themeColor="text1"/>
          <w:szCs w:val="24"/>
        </w:rPr>
        <w:t xml:space="preserve">30.1提出质疑的投标人（以下简称质疑投标人）应当是参与所质疑项目采购活动的投标人。</w:t>
      </w:r>
      <w:r/>
    </w:p>
    <w:p>
      <w:pPr>
        <w:ind w:firstLine="480"/>
        <w:rPr>
          <w:rFonts w:hAnsi="宋体" w:cs="宋体"/>
          <w:b w:val="0"/>
          <w:color w:val="000000" w:themeColor="text1"/>
          <w:szCs w:val="24"/>
        </w:rPr>
      </w:pPr>
      <w:r>
        <w:rPr>
          <w:rFonts w:hint="eastAsia" w:hAnsi="宋体" w:cs="宋体"/>
          <w:b w:val="0"/>
          <w:color w:val="000000" w:themeColor="text1"/>
          <w:szCs w:val="24"/>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color w:val="000000" w:themeColor="text1"/>
          <w:szCs w:val="24"/>
        </w:rPr>
      </w:pPr>
      <w:r>
        <w:rPr>
          <w:rFonts w:hint="eastAsia" w:hAnsi="宋体" w:cs="宋体"/>
          <w:b w:val="0"/>
          <w:color w:val="000000" w:themeColor="text1"/>
          <w:szCs w:val="24"/>
        </w:rPr>
        <w:t xml:space="preserve">30.2.1对可以质疑的招标文件提出质疑的，为收到招标文件之日或者招标文件公告期限届满之日；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30.2.2对采购过程提出质疑的，为各采购程序环节结束之日；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30.2.3对中标结果提出质疑的，为中标结果公告期限届满之日。</w:t>
      </w:r>
      <w:r/>
    </w:p>
    <w:p>
      <w:pPr>
        <w:ind w:firstLine="480"/>
        <w:rPr>
          <w:rFonts w:hAnsi="宋体" w:cs="宋体"/>
          <w:b w:val="0"/>
          <w:color w:val="000000" w:themeColor="text1"/>
          <w:szCs w:val="24"/>
        </w:rPr>
      </w:pPr>
      <w:r>
        <w:rPr>
          <w:rFonts w:hint="eastAsia" w:hAnsi="宋体" w:cs="宋体"/>
          <w:b w:val="0"/>
          <w:color w:val="000000" w:themeColor="text1"/>
          <w:szCs w:val="24"/>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w:t>
      </w:r>
      <w:r>
        <w:rPr>
          <w:rFonts w:hint="eastAsia" w:hAnsi="宋体" w:cs="宋体"/>
          <w:b w:val="0"/>
          <w:color w:val="000000" w:themeColor="text1"/>
          <w:szCs w:val="24"/>
        </w:rPr>
        <w:t xml:space="preserve">作出</w:t>
      </w:r>
      <w:r>
        <w:rPr>
          <w:rFonts w:hint="eastAsia" w:hAnsi="宋体" w:cs="宋体"/>
          <w:b w:val="0"/>
          <w:color w:val="000000" w:themeColor="text1"/>
          <w:szCs w:val="24"/>
        </w:rPr>
        <w:t xml:space="preserve">答复。</w:t>
      </w:r>
      <w:r/>
    </w:p>
    <w:p>
      <w:pPr>
        <w:ind w:firstLine="480"/>
        <w:rPr>
          <w:rFonts w:hAnsi="宋体" w:cs="宋体"/>
          <w:b w:val="0"/>
          <w:color w:val="000000" w:themeColor="text1"/>
          <w:szCs w:val="24"/>
        </w:rPr>
      </w:pPr>
      <w:r>
        <w:rPr>
          <w:rFonts w:hint="eastAsia" w:hAnsi="宋体" w:cs="宋体"/>
          <w:b w:val="0"/>
          <w:color w:val="000000" w:themeColor="text1"/>
          <w:szCs w:val="24"/>
        </w:rPr>
        <w:t xml:space="preserve">30.4 投标人提出质疑应当提交质疑函和必要的证明材料。</w:t>
      </w:r>
      <w:r>
        <w:rPr>
          <w:rFonts w:hint="eastAsia" w:hAnsi="宋体" w:cs="宋体"/>
          <w:b w:val="0"/>
          <w:color w:val="000000" w:themeColor="text1"/>
          <w:szCs w:val="24"/>
        </w:rPr>
        <w:t xml:space="preserve">质疑函须按照</w:t>
      </w:r>
      <w:r>
        <w:rPr>
          <w:rFonts w:hint="eastAsia" w:hAnsi="宋体" w:cs="宋体"/>
          <w:b w:val="0"/>
          <w:color w:val="000000" w:themeColor="text1"/>
          <w:szCs w:val="24"/>
        </w:rPr>
        <w:t xml:space="preserve">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color w:val="000000" w:themeColor="text1"/>
          <w:szCs w:val="24"/>
        </w:rPr>
      </w:pPr>
      <w:r>
        <w:rPr>
          <w:rFonts w:hint="eastAsia" w:hAnsi="宋体" w:cs="宋体"/>
          <w:b w:val="0"/>
          <w:color w:val="000000" w:themeColor="text1"/>
          <w:szCs w:val="24"/>
        </w:rPr>
        <w:t xml:space="preserve">30.5质疑函及证明材料应在法定质疑期内采用书面形式递交至下列地址：</w:t>
      </w:r>
      <w:r/>
    </w:p>
    <w:p>
      <w:pPr>
        <w:ind w:firstLine="480"/>
        <w:rPr>
          <w:rFonts w:hAnsi="宋体" w:cs="宋体"/>
          <w:b w:val="0"/>
          <w:color w:val="000000" w:themeColor="text1"/>
          <w:szCs w:val="24"/>
        </w:rPr>
      </w:pPr>
      <w:r>
        <w:rPr>
          <w:rFonts w:hint="eastAsia" w:hAnsi="宋体" w:cs="宋体"/>
          <w:b w:val="0"/>
          <w:color w:val="000000" w:themeColor="text1"/>
          <w:szCs w:val="24"/>
        </w:rPr>
        <w:t xml:space="preserve">采购代理机构：江苏海外集团国际工程咨询有限公司</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联系人：</w:t>
      </w:r>
      <w:r>
        <w:rPr>
          <w:rFonts w:hint="eastAsia" w:hAnsi="宋体"/>
          <w:b w:val="0"/>
          <w:color w:val="000000" w:themeColor="text1"/>
        </w:rPr>
        <w:t xml:space="preserve">金昕、谢影</w:t>
      </w:r>
      <w:r/>
    </w:p>
    <w:p>
      <w:pPr>
        <w:ind w:firstLine="480"/>
        <w:rPr>
          <w:rFonts w:hAnsi="宋体" w:cs="宋体"/>
          <w:b w:val="0"/>
          <w:color w:val="000000" w:themeColor="text1"/>
          <w:szCs w:val="24"/>
        </w:rPr>
      </w:pPr>
      <w:r>
        <w:rPr>
          <w:rFonts w:hint="eastAsia" w:hAnsi="宋体" w:cs="宋体"/>
          <w:b w:val="0"/>
          <w:color w:val="000000" w:themeColor="text1"/>
          <w:szCs w:val="24"/>
        </w:rPr>
        <w:t xml:space="preserve">联系电话：</w:t>
      </w:r>
      <w:r>
        <w:rPr>
          <w:rFonts w:hint="eastAsia" w:hAnsi="宋体"/>
          <w:b w:val="0"/>
          <w:color w:val="000000" w:themeColor="text1"/>
        </w:rPr>
        <w:t xml:space="preserve">025-84795965</w:t>
      </w:r>
      <w:r/>
    </w:p>
    <w:p>
      <w:pPr>
        <w:ind w:firstLine="480"/>
        <w:rPr>
          <w:rFonts w:hAnsi="宋体" w:cs="宋体"/>
          <w:b w:val="0"/>
          <w:color w:val="000000" w:themeColor="text1"/>
          <w:szCs w:val="24"/>
        </w:rPr>
      </w:pPr>
      <w:r>
        <w:rPr>
          <w:rFonts w:hint="eastAsia" w:hAnsi="宋体" w:cs="宋体"/>
          <w:b w:val="0"/>
          <w:color w:val="000000" w:themeColor="text1"/>
          <w:szCs w:val="24"/>
        </w:rPr>
        <w:t xml:space="preserve">地址：南京市建</w:t>
      </w:r>
      <w:r>
        <w:rPr>
          <w:rFonts w:hint="eastAsia" w:hAnsi="宋体" w:cs="宋体"/>
          <w:b w:val="0"/>
          <w:color w:val="000000" w:themeColor="text1"/>
          <w:szCs w:val="24"/>
        </w:rPr>
        <w:t xml:space="preserve">邺</w:t>
      </w:r>
      <w:r>
        <w:rPr>
          <w:rFonts w:hint="eastAsia" w:hAnsi="宋体" w:cs="宋体"/>
          <w:b w:val="0"/>
          <w:color w:val="000000" w:themeColor="text1"/>
          <w:szCs w:val="24"/>
        </w:rPr>
        <w:t xml:space="preserve">区云龙山路56号大唐科技大厦A座高区15楼</w:t>
      </w:r>
      <w:r/>
    </w:p>
    <w:p>
      <w:pPr>
        <w:ind w:firstLine="384"/>
        <w:rPr>
          <w:rFonts w:hAnsi="宋体" w:cs="宋体"/>
          <w:b w:val="0"/>
          <w:color w:val="000000" w:themeColor="text1"/>
          <w:szCs w:val="24"/>
        </w:rPr>
      </w:pPr>
      <w:r>
        <w:rPr>
          <w:rFonts w:hint="eastAsia" w:hAnsi="宋体" w:cs="宋体"/>
          <w:b w:val="0"/>
          <w:color w:val="000000" w:themeColor="text1"/>
          <w:szCs w:val="24"/>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themeColor="text1"/>
          <w:lang w:val="zh-CN"/>
        </w:rPr>
      </w:pPr>
      <w:r>
        <w:rPr>
          <w:rFonts w:hint="eastAsia" w:hAnsi="宋体"/>
          <w:color w:val="000000" w:themeColor="text1"/>
        </w:rPr>
        <w:t xml:space="preserve">3</w:t>
      </w:r>
      <w:r>
        <w:rPr>
          <w:rFonts w:hint="eastAsia" w:hAnsi="宋体"/>
          <w:color w:val="000000" w:themeColor="text1"/>
          <w:lang w:val="zh-CN"/>
        </w:rPr>
        <w:t xml:space="preserve">0</w:t>
      </w:r>
      <w:r>
        <w:rPr>
          <w:rFonts w:hint="eastAsia" w:hAnsi="宋体"/>
          <w:color w:val="000000" w:themeColor="text1"/>
        </w:rPr>
        <w:t xml:space="preserve">.7</w:t>
      </w:r>
      <w:r>
        <w:rPr>
          <w:rFonts w:hint="eastAsia" w:hAnsi="宋体"/>
          <w:color w:val="000000" w:themeColor="text1"/>
          <w:lang w:val="zh-CN"/>
        </w:rPr>
        <w:t xml:space="preserve">以下情形的质疑不予受理：</w:t>
      </w:r>
      <w:r/>
    </w:p>
    <w:p>
      <w:pPr>
        <w:ind w:firstLine="420"/>
        <w:rPr>
          <w:rFonts w:hAnsi="宋体"/>
          <w:b w:val="0"/>
          <w:bCs/>
          <w:color w:val="000000" w:themeColor="text1"/>
          <w:lang w:val="zh-CN"/>
        </w:rPr>
      </w:pPr>
      <w:r>
        <w:rPr>
          <w:rFonts w:hint="eastAsia" w:hAnsi="宋体"/>
          <w:b w:val="0"/>
          <w:bCs/>
          <w:color w:val="000000" w:themeColor="text1"/>
          <w:lang w:val="zh-CN"/>
        </w:rPr>
        <w:t xml:space="preserve"> 内容不符合《政府采购质疑和投诉办法》第十二条规定的质疑。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超出政府采购法定期限的质疑。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以传真、电子邮件等方式递交的非原件形式的质疑。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未参加投标活动的供应商或在投标活动中自身权益未受到损害的供应商所提出的质疑。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供应商组成联合体参加投标，联合体中任何一方或多方未按要求签字</w:t>
      </w:r>
      <w:r>
        <w:rPr>
          <w:rFonts w:hint="eastAsia" w:hAnsi="宋体"/>
          <w:b w:val="0"/>
          <w:bCs/>
          <w:color w:val="000000" w:themeColor="text1"/>
        </w:rPr>
        <w:t xml:space="preserve">或签章</w:t>
      </w:r>
      <w:r>
        <w:rPr>
          <w:rFonts w:hint="eastAsia" w:hAnsi="宋体"/>
          <w:b w:val="0"/>
          <w:bCs/>
          <w:color w:val="000000" w:themeColor="text1"/>
          <w:lang w:val="zh-CN"/>
        </w:rPr>
        <w:t xml:space="preserve">、加盖公章的质疑。</w:t>
      </w:r>
      <w:r/>
    </w:p>
    <w:p>
      <w:pPr>
        <w:ind w:firstLine="420"/>
        <w:rPr>
          <w:rFonts w:hAnsi="宋体"/>
          <w:b w:val="0"/>
          <w:bCs/>
          <w:color w:val="000000" w:themeColor="text1"/>
          <w:lang w:val="zh-CN"/>
        </w:rPr>
      </w:pPr>
      <w:r>
        <w:rPr>
          <w:rFonts w:hint="eastAsia" w:hAnsi="宋体"/>
          <w:b w:val="0"/>
          <w:bCs/>
          <w:color w:val="000000" w:themeColor="text1"/>
          <w:lang w:val="zh-CN"/>
        </w:rPr>
        <w:t xml:space="preserve"> 法律法规规定的</w:t>
      </w:r>
      <w:r>
        <w:rPr>
          <w:rFonts w:hint="eastAsia" w:hAnsi="宋体"/>
          <w:b w:val="0"/>
          <w:bCs/>
          <w:color w:val="000000" w:themeColor="text1"/>
        </w:rPr>
        <w:t xml:space="preserve">其他</w:t>
      </w:r>
      <w:r>
        <w:rPr>
          <w:rFonts w:hint="eastAsia" w:hAnsi="宋体"/>
          <w:b w:val="0"/>
          <w:bCs/>
          <w:color w:val="000000" w:themeColor="text1"/>
          <w:lang w:val="zh-CN"/>
        </w:rPr>
        <w:t xml:space="preserve">不予受理情形。</w:t>
      </w:r>
      <w:r/>
    </w:p>
    <w:p>
      <w:pPr>
        <w:ind w:firstLine="480"/>
        <w:rPr>
          <w:rFonts w:hAnsi="宋体"/>
          <w:b w:val="0"/>
          <w:bCs/>
          <w:color w:val="000000" w:themeColor="text1"/>
          <w:lang w:val="zh-CN"/>
        </w:rPr>
      </w:pPr>
      <w:r>
        <w:rPr>
          <w:rFonts w:hint="eastAsia" w:hAnsi="宋体"/>
          <w:b w:val="0"/>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4"/>
        <w:rPr>
          <w:color w:val="000000" w:themeColor="text1"/>
        </w:rPr>
      </w:pPr>
      <w:r>
        <w:rPr>
          <w:color w:val="000000" w:themeColor="text1"/>
        </w:rPr>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31、中标通知书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31.l 采购代理机构将在中标公告发布的同时向中标人发出中标通知书。</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31.2中标通知书将是合同的一个组成部分。对采购人和中标人均具有法律效力。中标通知书发出后，采购人改变中标结果的，或者中标人放弃中标项目的，应当依法承担法律责任。</w:t>
      </w:r>
      <w:r/>
    </w:p>
    <w:p>
      <w:pPr>
        <w:pStyle w:val="880"/>
        <w:ind w:firstLine="481"/>
        <w:spacing w:before="120" w:after="120" w:line="240" w:lineRule="auto"/>
        <w:rPr>
          <w:rStyle w:val="982"/>
          <w:rFonts w:ascii="宋体" w:hAnsi="宋体" w:cs="宋体"/>
          <w:color w:val="000000" w:themeColor="text1"/>
        </w:rPr>
      </w:pPr>
      <w:r/>
      <w:bookmarkStart w:id="174" w:name="_Toc9952"/>
      <w:r/>
      <w:bookmarkStart w:id="175" w:name="_Toc120614220"/>
      <w:r/>
      <w:bookmarkStart w:id="176" w:name="_Toc16938552"/>
      <w:r/>
      <w:bookmarkStart w:id="177" w:name="_Toc20823308"/>
      <w:r/>
      <w:bookmarkStart w:id="178" w:name="_Toc513029236"/>
      <w:r>
        <w:rPr>
          <w:rStyle w:val="982"/>
          <w:rFonts w:hint="eastAsia" w:ascii="宋体" w:hAnsi="宋体" w:cs="宋体"/>
          <w:color w:val="000000" w:themeColor="text1"/>
        </w:rPr>
        <w:t xml:space="preserve">七、授予合同</w:t>
      </w:r>
      <w:bookmarkEnd w:id="174"/>
      <w:r/>
      <w:bookmarkEnd w:id="175"/>
      <w:r/>
      <w:r/>
    </w:p>
    <w:p>
      <w:pPr>
        <w:ind w:firstLine="480"/>
        <w:rPr>
          <w:rFonts w:hAnsi="宋体" w:cs="宋体"/>
          <w:b w:val="0"/>
          <w:bCs/>
          <w:color w:val="000000" w:themeColor="text1"/>
          <w:sz w:val="30"/>
          <w:szCs w:val="30"/>
        </w:rPr>
      </w:pPr>
      <w:r/>
      <w:bookmarkStart w:id="179" w:name="_Toc20823309"/>
      <w:r/>
      <w:bookmarkStart w:id="180" w:name="_Toc16938553"/>
      <w:r/>
      <w:bookmarkStart w:id="181" w:name="_Toc513029237"/>
      <w:r/>
      <w:bookmarkEnd w:id="176"/>
      <w:r/>
      <w:bookmarkEnd w:id="177"/>
      <w:r/>
      <w:bookmarkEnd w:id="178"/>
      <w:r>
        <w:rPr>
          <w:rFonts w:hint="eastAsia" w:hAnsi="宋体" w:cs="宋体"/>
          <w:b w:val="0"/>
          <w:bCs/>
          <w:color w:val="000000" w:themeColor="text1"/>
          <w:sz w:val="30"/>
          <w:szCs w:val="30"/>
        </w:rPr>
        <w:t xml:space="preserve">32. 签订合同</w:t>
      </w:r>
      <w:r/>
    </w:p>
    <w:p>
      <w:pPr>
        <w:ind w:firstLine="480"/>
        <w:rPr>
          <w:rFonts w:hAnsi="宋体" w:cs="宋体"/>
          <w:b w:val="0"/>
          <w:bCs/>
          <w:color w:val="000000" w:themeColor="text1"/>
          <w:szCs w:val="24"/>
        </w:rPr>
      </w:pPr>
      <w:r>
        <w:rPr>
          <w:rFonts w:hint="eastAsia" w:hAnsi="宋体" w:cs="宋体"/>
          <w:b w:val="0"/>
          <w:bCs/>
          <w:color w:val="000000" w:themeColor="text1"/>
        </w:rPr>
        <w:t xml:space="preserve">32</w:t>
      </w:r>
      <w:r>
        <w:rPr>
          <w:rFonts w:hint="eastAsia" w:hAnsi="宋体" w:cs="宋体"/>
          <w:b w:val="0"/>
          <w:bCs/>
          <w:color w:val="000000" w:themeColor="text1"/>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32.2 招标文件、中标人的投标文件及招标过程中有关澄清、承诺文件均应作为合同附件。</w:t>
      </w:r>
      <w:r/>
    </w:p>
    <w:p>
      <w:pPr>
        <w:ind w:firstLine="480"/>
        <w:rPr>
          <w:rFonts w:hAnsi="宋体" w:cs="宋体"/>
          <w:b w:val="0"/>
          <w:bCs/>
          <w:color w:val="000000" w:themeColor="text1"/>
          <w:szCs w:val="24"/>
        </w:rPr>
      </w:pPr>
      <w:r>
        <w:rPr>
          <w:rFonts w:hint="eastAsia" w:hAnsi="宋体" w:cs="宋体"/>
          <w:b w:val="0"/>
          <w:bCs/>
          <w:color w:val="000000" w:themeColor="text1"/>
          <w:szCs w:val="24"/>
        </w:rPr>
        <w:t xml:space="preserve">32.3 签订合同后，</w:t>
      </w:r>
      <w:r>
        <w:rPr>
          <w:rFonts w:hint="eastAsia" w:hAnsi="宋体" w:cs="宋体"/>
          <w:color w:val="000000" w:themeColor="text1"/>
          <w:szCs w:val="24"/>
          <w:u w:val="single"/>
        </w:rPr>
        <w:t xml:space="preserve">*中标人不得将货物、服务进行转包</w:t>
      </w:r>
      <w:r>
        <w:rPr>
          <w:rFonts w:hint="eastAsia" w:hAnsi="宋体" w:cs="宋体"/>
          <w:b w:val="0"/>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33、货物、服务的追加、减少和添购。</w:t>
      </w:r>
      <w:r/>
    </w:p>
    <w:p>
      <w:pPr>
        <w:ind w:firstLine="480"/>
        <w:rPr>
          <w:rFonts w:hAnsi="宋体" w:cs="宋体"/>
          <w:b w:val="0"/>
          <w:color w:val="000000" w:themeColor="text1"/>
          <w:szCs w:val="24"/>
        </w:rPr>
      </w:pPr>
      <w:r>
        <w:rPr>
          <w:rFonts w:hint="eastAsia" w:hAnsi="宋体" w:cs="宋体"/>
          <w:b w:val="0"/>
          <w:bCs/>
          <w:color w:val="000000" w:themeColor="text1"/>
          <w:szCs w:val="24"/>
        </w:rPr>
        <w:t xml:space="preserve">33.1政府采购合同履行中</w:t>
      </w:r>
      <w:r>
        <w:rPr>
          <w:rFonts w:hint="eastAsia" w:hAnsi="宋体" w:cs="宋体"/>
          <w:b w:val="0"/>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9"/>
      <w:bookmarkEnd w:id="180"/>
      <w:bookmarkEnd w:id="181"/>
      <w:r/>
    </w:p>
    <w:p>
      <w:pPr>
        <w:ind w:firstLine="480"/>
        <w:rPr>
          <w:rFonts w:hAnsi="宋体" w:cs="宋体"/>
          <w:b w:val="0"/>
          <w:bCs/>
          <w:color w:val="000000" w:themeColor="text1"/>
          <w:sz w:val="30"/>
          <w:szCs w:val="30"/>
        </w:rPr>
      </w:pPr>
      <w:r>
        <w:rPr>
          <w:rFonts w:hint="eastAsia" w:hAnsi="宋体" w:cs="宋体"/>
          <w:b w:val="0"/>
          <w:bCs/>
          <w:color w:val="000000" w:themeColor="text1"/>
          <w:sz w:val="30"/>
          <w:szCs w:val="30"/>
        </w:rPr>
        <w:t xml:space="preserve">34、中标服务费</w:t>
      </w:r>
      <w:r/>
    </w:p>
    <w:p>
      <w:pPr>
        <w:ind w:firstLine="480"/>
        <w:rPr>
          <w:rFonts w:hAnsi="宋体" w:cs="宋体"/>
          <w:b w:val="0"/>
          <w:bCs/>
          <w:szCs w:val="24"/>
        </w:rPr>
      </w:pPr>
      <w:r/>
      <w:bookmarkStart w:id="182" w:name="_Toc1343"/>
      <w:r>
        <w:rPr>
          <w:rFonts w:hint="eastAsia" w:hAnsi="宋体" w:cs="宋体"/>
          <w:b w:val="0"/>
          <w:bCs/>
          <w:szCs w:val="24"/>
        </w:rPr>
        <w:t xml:space="preserve">领取中标通知书时，中标人参考《招标代理服务收费管理暂行办法》(计价格[2002]1980号)(服务)*0.6向招标代理机构一次性交付中标服务费</w:t>
      </w:r>
      <w:r/>
    </w:p>
    <w:p>
      <w:pPr>
        <w:pStyle w:val="904"/>
        <w:rPr>
          <w:rFonts w:cs="宋体"/>
          <w:color w:val="000000" w:themeColor="text1"/>
          <w:lang w:val="en-US"/>
        </w:rPr>
      </w:pPr>
      <w:r>
        <w:rPr>
          <w:rFonts w:hint="eastAsia" w:cs="宋体"/>
          <w:color w:val="000000" w:themeColor="text1"/>
          <w:lang w:val="en-US"/>
        </w:rPr>
        <w:t xml:space="preserve">支付账号：</w:t>
      </w:r>
      <w:r/>
    </w:p>
    <w:p>
      <w:pPr>
        <w:rPr>
          <w:color w:val="000000" w:themeColor="text1"/>
        </w:rPr>
      </w:pPr>
      <w:r>
        <w:rPr>
          <w:rFonts w:hint="eastAsia"/>
          <w:color w:val="000000" w:themeColor="text1"/>
        </w:rPr>
        <w:t xml:space="preserve">江苏海外集团国际工程咨询有限公司</w:t>
      </w:r>
      <w:r/>
    </w:p>
    <w:p>
      <w:pPr>
        <w:rPr>
          <w:color w:val="000000" w:themeColor="text1"/>
        </w:rPr>
      </w:pPr>
      <w:r>
        <w:rPr>
          <w:rFonts w:hint="eastAsia"/>
          <w:color w:val="000000" w:themeColor="text1"/>
        </w:rPr>
        <w:t xml:space="preserve">地址：南京市建</w:t>
      </w:r>
      <w:r>
        <w:rPr>
          <w:rFonts w:hint="eastAsia"/>
          <w:color w:val="000000" w:themeColor="text1"/>
        </w:rPr>
        <w:t xml:space="preserve">邺</w:t>
      </w:r>
      <w:r>
        <w:rPr>
          <w:rFonts w:hint="eastAsia"/>
          <w:color w:val="000000" w:themeColor="text1"/>
        </w:rPr>
        <w:t xml:space="preserve">区云龙山路56号大唐科技大厦A座第14、15层</w:t>
      </w:r>
      <w:r/>
    </w:p>
    <w:p>
      <w:pPr>
        <w:rPr>
          <w:color w:val="000000" w:themeColor="text1"/>
        </w:rPr>
      </w:pPr>
      <w:r>
        <w:rPr>
          <w:rFonts w:hint="eastAsia"/>
          <w:color w:val="000000" w:themeColor="text1"/>
        </w:rPr>
        <w:t xml:space="preserve">开户行名称及账号：交通银行江苏省分行营业部</w:t>
      </w:r>
      <w:r/>
    </w:p>
    <w:p>
      <w:pPr>
        <w:rPr>
          <w:color w:val="000000" w:themeColor="text1"/>
        </w:rPr>
      </w:pPr>
      <w:r>
        <w:rPr>
          <w:color w:val="000000" w:themeColor="text1"/>
        </w:rPr>
        <w:t xml:space="preserve">320006607010141124109</w:t>
      </w:r>
      <w:r/>
    </w:p>
    <w:p>
      <w:pPr>
        <w:rPr>
          <w:color w:val="000000" w:themeColor="text1"/>
        </w:rPr>
      </w:pPr>
      <w:r>
        <w:rPr>
          <w:color w:val="000000" w:themeColor="text1"/>
        </w:rPr>
      </w:r>
      <w:r/>
    </w:p>
    <w:p>
      <w:pPr>
        <w:pStyle w:val="904"/>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04"/>
        <w:rPr>
          <w:color w:val="000000" w:themeColor="text1"/>
        </w:rPr>
      </w:pPr>
      <w:r>
        <w:rPr>
          <w:color w:val="000000" w:themeColor="text1"/>
        </w:rPr>
      </w:r>
      <w:r/>
    </w:p>
    <w:p>
      <w:pPr>
        <w:pStyle w:val="878"/>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第三章  </w:t>
      </w:r>
      <w:bookmarkEnd w:id="44"/>
      <w:r/>
      <w:bookmarkEnd w:id="45"/>
      <w:r/>
      <w:bookmarkEnd w:id="46"/>
      <w:r/>
      <w:bookmarkEnd w:id="47"/>
      <w:r/>
      <w:bookmarkEnd w:id="48"/>
      <w:r/>
      <w:bookmarkEnd w:id="182"/>
      <w:r>
        <w:rPr>
          <w:rFonts w:hint="eastAsia" w:ascii="宋体" w:hAnsi="宋体" w:eastAsia="宋体" w:cs="宋体"/>
          <w:b/>
          <w:bCs/>
          <w:color w:val="000000" w:themeColor="text1"/>
          <w:sz w:val="44"/>
        </w:rPr>
        <w:t xml:space="preserve">合同文本（参考）</w:t>
      </w:r>
      <w:r/>
    </w:p>
    <w:p>
      <w:pPr>
        <w:ind w:firstLine="425"/>
        <w:spacing w:line="360" w:lineRule="auto"/>
        <w:rPr>
          <w:rFonts w:hAnsi="宋体" w:cs="宋体"/>
          <w:b w:val="0"/>
          <w:position w:val="0"/>
          <w:sz w:val="21"/>
          <w:szCs w:val="24"/>
        </w:rPr>
      </w:pPr>
      <w:r/>
      <w:bookmarkStart w:id="183" w:name="_Hlk102646156"/>
      <w:r/>
      <w:bookmarkStart w:id="184" w:name="_Hlk188021795"/>
      <w:r/>
      <w:bookmarkStart w:id="185" w:name="_Toc462564139"/>
      <w:r/>
      <w:bookmarkStart w:id="186" w:name="_Toc479757211"/>
      <w:r/>
      <w:r/>
    </w:p>
    <w:p>
      <w:pPr>
        <w:ind w:firstLine="425"/>
        <w:spacing w:line="360" w:lineRule="auto"/>
        <w:rPr>
          <w:rFonts w:hAnsi="宋体" w:cs="宋体"/>
          <w:b w:val="0"/>
          <w:position w:val="0"/>
          <w:sz w:val="21"/>
          <w:szCs w:val="24"/>
        </w:rPr>
      </w:pPr>
      <w:r>
        <w:rPr>
          <w:rFonts w:hAnsi="宋体" w:cs="宋体"/>
          <w:b w:val="0"/>
          <w:position w:val="0"/>
          <w:sz w:val="21"/>
          <w:szCs w:val="24"/>
        </w:rPr>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甲方（以下称甲方）：南京市口腔医院</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住所地：南京市玄武区中央路30号</w:t>
      </w:r>
      <w:r/>
    </w:p>
    <w:p>
      <w:pPr>
        <w:ind w:firstLine="425"/>
        <w:spacing w:line="240" w:lineRule="exact"/>
        <w:rPr>
          <w:rFonts w:hAnsi="宋体" w:cs="宋体"/>
          <w:b w:val="0"/>
          <w:position w:val="0"/>
          <w:sz w:val="21"/>
          <w:szCs w:val="24"/>
        </w:rPr>
      </w:pPr>
      <w:r>
        <w:rPr>
          <w:rFonts w:hAnsi="宋体" w:cs="宋体"/>
          <w:b w:val="0"/>
          <w:position w:val="0"/>
          <w:sz w:val="21"/>
          <w:szCs w:val="24"/>
        </w:rPr>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供应商（以下称乙方）：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住所址：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甲乙双方本着诚信和平等互利的原则，并根据《中华人民共和国政府采购法》、《中华人民共和国民法典》等法律法规的规定，按照招标结果签订本合同。</w:t>
      </w:r>
      <w:r/>
    </w:p>
    <w:p>
      <w:pPr>
        <w:spacing w:line="360" w:lineRule="auto"/>
        <w:rPr>
          <w:rFonts w:hAnsi="宋体"/>
          <w:position w:val="0"/>
          <w:sz w:val="21"/>
          <w:szCs w:val="21"/>
        </w:rPr>
        <w:outlineLvl w:val="1"/>
      </w:pPr>
      <w:r>
        <w:rPr>
          <w:rFonts w:hint="eastAsia" w:hAnsi="宋体"/>
          <w:position w:val="0"/>
          <w:sz w:val="21"/>
          <w:szCs w:val="21"/>
        </w:rPr>
        <w:t xml:space="preserve">第一条 合同标的</w:t>
      </w:r>
      <w:r/>
    </w:p>
    <w:p>
      <w:pPr>
        <w:rPr>
          <w:rFonts w:ascii="Calibri" w:hAnsi="Calibri"/>
          <w:position w:val="0"/>
          <w:sz w:val="21"/>
          <w:szCs w:val="24"/>
        </w:rPr>
      </w:pPr>
      <w:r>
        <w:rPr>
          <w:rFonts w:hint="eastAsia" w:hAnsi="宋体" w:cs="宋体"/>
          <w:b w:val="0"/>
          <w:position w:val="0"/>
          <w:sz w:val="21"/>
          <w:szCs w:val="24"/>
        </w:rPr>
        <w:t xml:space="preserve">合同标的范围为南京市口腔医院:医用织物租赁</w:t>
      </w:r>
      <w:r>
        <w:rPr>
          <w:rFonts w:hint="eastAsia" w:hAnsi="宋体" w:cs="宋体"/>
          <w:b w:val="0"/>
          <w:position w:val="0"/>
          <w:sz w:val="21"/>
          <w:szCs w:val="24"/>
        </w:rPr>
        <w:t xml:space="preserve">及</w:t>
      </w:r>
      <w:r>
        <w:rPr>
          <w:rFonts w:hint="eastAsia" w:hAnsi="宋体" w:cs="宋体"/>
          <w:b w:val="0"/>
          <w:position w:val="0"/>
          <w:sz w:val="21"/>
          <w:szCs w:val="24"/>
        </w:rPr>
        <w:t xml:space="preserve">洗涤服务、</w:t>
      </w:r>
      <w:r>
        <w:rPr>
          <w:rFonts w:hint="eastAsia" w:hAnsi="宋体" w:cs="宋体"/>
          <w:b w:val="0"/>
          <w:position w:val="0"/>
          <w:sz w:val="21"/>
          <w:szCs w:val="24"/>
        </w:rPr>
        <w:t xml:space="preserve">床单元</w:t>
      </w:r>
      <w:r>
        <w:rPr>
          <w:rFonts w:hint="eastAsia" w:hAnsi="宋体" w:cs="宋体"/>
          <w:b w:val="0"/>
          <w:position w:val="0"/>
          <w:sz w:val="21"/>
          <w:szCs w:val="24"/>
        </w:rPr>
        <w:t xml:space="preserve">租赁</w:t>
      </w:r>
      <w:r>
        <w:rPr>
          <w:rFonts w:hint="eastAsia" w:hAnsi="宋体" w:cs="宋体"/>
          <w:b w:val="0"/>
          <w:position w:val="0"/>
          <w:sz w:val="21"/>
          <w:szCs w:val="24"/>
        </w:rPr>
        <w:t xml:space="preserve">及</w:t>
      </w:r>
      <w:r>
        <w:rPr>
          <w:rFonts w:hint="eastAsia" w:hAnsi="宋体" w:cs="宋体"/>
          <w:b w:val="0"/>
          <w:position w:val="0"/>
          <w:sz w:val="21"/>
          <w:szCs w:val="24"/>
        </w:rPr>
        <w:t xml:space="preserve">洗涤服务、隔离衣洗涤服务。</w:t>
      </w:r>
      <w:r/>
    </w:p>
    <w:p>
      <w:pPr>
        <w:ind w:firstLine="420"/>
        <w:spacing w:line="360" w:lineRule="auto"/>
        <w:rPr>
          <w:rFonts w:ascii="Times New Roman"/>
          <w:b w:val="0"/>
          <w:position w:val="0"/>
          <w:sz w:val="21"/>
          <w:szCs w:val="24"/>
        </w:rPr>
      </w:pPr>
      <w:r>
        <w:rPr>
          <w:rFonts w:hint="eastAsia" w:hAnsi="宋体" w:cs="宋体"/>
          <w:b w:val="0"/>
          <w:position w:val="0"/>
          <w:sz w:val="21"/>
          <w:szCs w:val="24"/>
        </w:rPr>
        <w:t xml:space="preserve">医用织物租赁、洗涤等价格见表1、2、3，最终合同结算金额以</w:t>
      </w:r>
      <w:r>
        <w:rPr>
          <w:rFonts w:hint="eastAsia" w:ascii="Times New Roman"/>
          <w:b w:val="0"/>
          <w:position w:val="0"/>
          <w:sz w:val="21"/>
          <w:szCs w:val="24"/>
        </w:rPr>
        <w:t xml:space="preserve">实际洗涤数量</w:t>
      </w:r>
      <w:r>
        <w:rPr>
          <w:rFonts w:hint="eastAsia" w:ascii="Times New Roman"/>
          <w:position w:val="0"/>
          <w:sz w:val="21"/>
          <w:szCs w:val="24"/>
        </w:rPr>
        <w:t xml:space="preserve">按实计算</w:t>
      </w:r>
      <w:r>
        <w:rPr>
          <w:rFonts w:hint="eastAsia" w:ascii="Times New Roman"/>
          <w:b w:val="0"/>
          <w:position w:val="0"/>
          <w:sz w:val="21"/>
          <w:szCs w:val="24"/>
        </w:rPr>
        <w:t xml:space="preserve">。具体的</w:t>
      </w:r>
      <w:r>
        <w:rPr>
          <w:rFonts w:hint="eastAsia" w:hAnsi="宋体"/>
          <w:b w:val="0"/>
          <w:position w:val="0"/>
          <w:sz w:val="22"/>
          <w:szCs w:val="24"/>
        </w:rPr>
        <w:t xml:space="preserve">最终结算金额的计算方法如下：元（人民币）</w:t>
      </w:r>
      <w:r/>
    </w:p>
    <w:p>
      <w:pPr>
        <w:ind w:firstLine="440"/>
        <w:spacing w:line="360" w:lineRule="auto"/>
        <w:rPr>
          <w:rFonts w:hAnsi="宋体" w:cs="宋体"/>
          <w:b w:val="0"/>
          <w:position w:val="0"/>
          <w:sz w:val="21"/>
          <w:szCs w:val="24"/>
        </w:rPr>
      </w:pPr>
      <w:r>
        <w:rPr>
          <w:rFonts w:hint="eastAsia" w:hAnsi="宋体"/>
          <w:b w:val="0"/>
          <w:position w:val="0"/>
          <w:sz w:val="22"/>
          <w:szCs w:val="24"/>
          <w:lang w:val="zh-TW" w:eastAsia="zh-TW" w:bidi="zh-TW"/>
        </w:rPr>
        <w:t xml:space="preserve">以表</w:t>
      </w:r>
      <w:r>
        <w:rPr>
          <w:rFonts w:hint="eastAsia" w:hAnsi="宋体"/>
          <w:b w:val="0"/>
          <w:position w:val="0"/>
          <w:sz w:val="22"/>
          <w:szCs w:val="24"/>
          <w:lang w:val="zh-TW" w:bidi="zh-TW"/>
        </w:rPr>
        <w:t xml:space="preserve">1、2、3</w:t>
      </w:r>
      <w:r>
        <w:rPr>
          <w:rFonts w:hint="eastAsia" w:hAnsi="宋体"/>
          <w:b w:val="0"/>
          <w:position w:val="0"/>
          <w:sz w:val="22"/>
          <w:szCs w:val="24"/>
          <w:lang w:val="zh-TW" w:eastAsia="zh-TW" w:bidi="zh-TW"/>
        </w:rPr>
        <w:t xml:space="preserve">中的单价和当月实际</w:t>
      </w:r>
      <w:r>
        <w:rPr>
          <w:rFonts w:hint="eastAsia" w:hAnsi="宋体"/>
          <w:b w:val="0"/>
          <w:position w:val="0"/>
          <w:sz w:val="22"/>
          <w:szCs w:val="24"/>
          <w:lang w:val="zh-TW" w:bidi="zh-TW"/>
        </w:rPr>
        <w:t xml:space="preserve">洗涤数量</w:t>
      </w:r>
      <w:r>
        <w:rPr>
          <w:rFonts w:hint="eastAsia" w:hAnsi="宋体"/>
          <w:b w:val="0"/>
          <w:position w:val="0"/>
          <w:sz w:val="22"/>
          <w:szCs w:val="24"/>
          <w:lang w:val="zh-TW" w:eastAsia="zh-TW" w:bidi="zh-TW"/>
        </w:rPr>
        <w:t xml:space="preserve">为准，按下列公式计算： 月</w:t>
      </w:r>
      <w:r>
        <w:rPr>
          <w:rFonts w:hint="eastAsia" w:hAnsi="宋体"/>
          <w:b w:val="0"/>
          <w:position w:val="0"/>
          <w:sz w:val="22"/>
          <w:szCs w:val="24"/>
          <w:lang w:val="zh-TW" w:bidi="zh-TW"/>
        </w:rPr>
        <w:t xml:space="preserve">服务费</w:t>
      </w:r>
      <w:r>
        <w:rPr>
          <w:rFonts w:hint="eastAsia" w:hAnsi="宋体"/>
          <w:b w:val="0"/>
          <w:position w:val="0"/>
          <w:sz w:val="22"/>
          <w:szCs w:val="24"/>
          <w:lang w:val="zh-TW" w:eastAsia="zh-TW" w:bidi="zh-TW"/>
        </w:rPr>
        <w:t xml:space="preserve">（含税价）=经甲乙双方确认后的月实际</w:t>
      </w:r>
      <w:r>
        <w:rPr>
          <w:rFonts w:hint="eastAsia" w:hAnsi="宋体"/>
          <w:b w:val="0"/>
          <w:position w:val="0"/>
          <w:sz w:val="22"/>
          <w:szCs w:val="24"/>
          <w:lang w:val="zh-TW" w:bidi="zh-TW"/>
        </w:rPr>
        <w:t xml:space="preserve">洗涤数</w:t>
      </w:r>
      <w:r>
        <w:rPr>
          <w:rFonts w:hint="eastAsia" w:hAnsi="宋体"/>
          <w:b w:val="0"/>
          <w:position w:val="0"/>
          <w:sz w:val="22"/>
          <w:szCs w:val="24"/>
          <w:lang w:val="zh-TW" w:eastAsia="zh-TW" w:bidi="zh-TW"/>
        </w:rPr>
        <w:t xml:space="preserve">量×经甲方审核后的价格。</w:t>
      </w:r>
      <w:r/>
    </w:p>
    <w:p>
      <w:pPr>
        <w:ind w:firstLine="420"/>
        <w:spacing w:line="360" w:lineRule="auto"/>
        <w:rPr>
          <w:rFonts w:ascii="Times New Roman"/>
          <w:b w:val="0"/>
          <w:position w:val="0"/>
          <w:sz w:val="21"/>
          <w:szCs w:val="21"/>
        </w:rPr>
      </w:pPr>
      <w:r>
        <w:rPr>
          <w:rFonts w:hint="eastAsia" w:hAnsi="宋体" w:cs="宋体"/>
          <w:b w:val="0"/>
          <w:position w:val="0"/>
          <w:sz w:val="21"/>
          <w:szCs w:val="24"/>
        </w:rPr>
        <w:t xml:space="preserve">表1  医用织物</w:t>
      </w:r>
      <w:r>
        <w:rPr>
          <w:rFonts w:hint="eastAsia" w:ascii="Times New Roman"/>
          <w:b w:val="0"/>
          <w:position w:val="0"/>
          <w:sz w:val="21"/>
          <w:szCs w:val="21"/>
        </w:rPr>
        <w:t xml:space="preserve">租赁配置及价格表</w:t>
      </w:r>
      <w:r/>
    </w:p>
    <w:tbl>
      <w:tblPr>
        <w:tblW w:w="9433" w:type="dxa"/>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602"/>
        <w:gridCol w:w="4414"/>
        <w:gridCol w:w="765"/>
        <w:gridCol w:w="1913"/>
      </w:tblGrid>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使用科室</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分项内容</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型号规格</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单位</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bCs/>
                <w:position w:val="0"/>
                <w:sz w:val="21"/>
                <w:szCs w:val="21"/>
              </w:rPr>
              <w:t xml:space="preserve">综合单价（</w:t>
            </w:r>
            <w:r>
              <w:rPr>
                <w:rFonts w:hint="eastAsia" w:ascii="Times New Roman" w:hAnsi="宋体"/>
                <w:b w:val="0"/>
                <w:bCs/>
                <w:position w:val="0"/>
                <w:sz w:val="21"/>
                <w:szCs w:val="21"/>
              </w:rPr>
              <w:t xml:space="preserve">元</w:t>
            </w:r>
            <w:r>
              <w:rPr>
                <w:rFonts w:hint="eastAsia" w:ascii="Times New Roman" w:hAnsi="宋体"/>
                <w:b w:val="0"/>
                <w:bCs/>
                <w:position w:val="0"/>
                <w:sz w:val="21"/>
                <w:szCs w:val="21"/>
              </w:rPr>
              <w:t xml:space="preserve">/</w:t>
            </w:r>
            <w:r>
              <w:rPr>
                <w:rFonts w:hint="eastAsia" w:ascii="Times New Roman" w:hAnsi="宋体"/>
                <w:b w:val="0"/>
                <w:bCs/>
                <w:position w:val="0"/>
                <w:sz w:val="21"/>
                <w:szCs w:val="21"/>
              </w:rPr>
              <w:t xml:space="preserve">次</w:t>
            </w:r>
            <w:r>
              <w:rPr>
                <w:rFonts w:hint="eastAsia" w:ascii="Times New Roman" w:hAnsi="宋体"/>
                <w:b w:val="0"/>
                <w:bCs/>
                <w:position w:val="0"/>
                <w:sz w:val="21"/>
                <w:szCs w:val="21"/>
              </w:rPr>
              <w:t xml:space="preserve">/</w:t>
            </w:r>
            <w:r>
              <w:rPr>
                <w:rFonts w:hint="eastAsia" w:ascii="Times New Roman" w:hAnsi="宋体"/>
                <w:b w:val="0"/>
                <w:bCs/>
                <w:position w:val="0"/>
                <w:sz w:val="21"/>
                <w:szCs w:val="21"/>
              </w:rPr>
              <w:t xml:space="preserve">件</w:t>
            </w:r>
            <w:r>
              <w:rPr>
                <w:rFonts w:hint="eastAsia" w:ascii="Times New Roman" w:hAnsi="宋体" w:cs="宋体"/>
                <w:b w:val="0"/>
                <w:bCs/>
                <w:position w:val="0"/>
                <w:sz w:val="21"/>
                <w:szCs w:val="21"/>
              </w:rPr>
              <w:t xml:space="preserve">）</w:t>
            </w:r>
            <w:r>
              <w:rPr>
                <w:rFonts w:hint="eastAsia" w:ascii="Times New Roman" w:hAnsi="宋体" w:cs="宋体"/>
                <w:b w:val="0"/>
                <w:bCs/>
                <w:position w:val="0"/>
                <w:sz w:val="21"/>
                <w:szCs w:val="21"/>
              </w:rPr>
              <w:t xml:space="preserve">(</w:t>
            </w:r>
            <w:r>
              <w:rPr>
                <w:rFonts w:hint="eastAsia" w:ascii="Times New Roman" w:hAnsi="宋体"/>
                <w:b w:val="0"/>
                <w:bCs/>
                <w:position w:val="0"/>
                <w:sz w:val="21"/>
                <w:szCs w:val="21"/>
              </w:rPr>
              <w:t xml:space="preserve">租赁</w:t>
            </w:r>
            <w:r>
              <w:rPr>
                <w:rFonts w:hint="eastAsia" w:ascii="Times New Roman" w:hAnsi="宋体"/>
                <w:b w:val="0"/>
                <w:bCs/>
                <w:position w:val="0"/>
                <w:sz w:val="21"/>
                <w:szCs w:val="21"/>
              </w:rPr>
              <w:t xml:space="preserve"> +</w:t>
            </w:r>
            <w:r>
              <w:rPr>
                <w:rFonts w:hint="eastAsia" w:ascii="Times New Roman" w:hAnsi="宋体"/>
                <w:b w:val="0"/>
                <w:bCs/>
                <w:position w:val="0"/>
                <w:sz w:val="21"/>
                <w:szCs w:val="21"/>
              </w:rPr>
              <w:t xml:space="preserve">清洗</w:t>
            </w:r>
            <w:r>
              <w:rPr>
                <w:rFonts w:hint="eastAsia" w:ascii="Times New Roman" w:hAnsi="宋体" w:cs="宋体"/>
                <w:b w:val="0"/>
                <w:bCs/>
                <w:position w:val="0"/>
                <w:sz w:val="21"/>
                <w:szCs w:val="21"/>
              </w:rPr>
              <w:t xml:space="preserve">)</w:t>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门诊手术室</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种植牙洞巾</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185*115</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45*45</w:t>
            </w:r>
            <w:r>
              <w:rPr>
                <w:rFonts w:hint="eastAsia" w:ascii="Times New Roman" w:hAnsi="宋体" w:cs="宋体"/>
                <w:b w:val="0"/>
                <w:position w:val="0"/>
                <w:sz w:val="21"/>
                <w:szCs w:val="21"/>
              </w:rPr>
              <w:t xml:space="preserve">，</w:t>
            </w:r>
            <w:r>
              <w:rPr>
                <w:rFonts w:hint="eastAsia" w:ascii="Times New Roman" w:hAnsi="宋体" w:cs="宋体"/>
                <w:b w:val="0"/>
                <w:position w:val="0"/>
                <w:sz w:val="21"/>
                <w:szCs w:val="21"/>
              </w:rPr>
              <w:t xml:space="preserve">40+45+100</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13</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种植牙夹被</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150*120</w:t>
            </w:r>
            <w:r>
              <w:rPr>
                <w:rFonts w:hint="eastAsia" w:ascii="Times New Roman" w:hAnsi="宋体" w:cs="宋体"/>
                <w:b w:val="0"/>
                <w:position w:val="0"/>
                <w:sz w:val="21"/>
                <w:szCs w:val="21"/>
              </w:rPr>
              <w:t xml:space="preserve">（双层）</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袖带</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110*15</w:t>
            </w:r>
            <w:r>
              <w:rPr>
                <w:rFonts w:hint="eastAsia" w:ascii="Times New Roman" w:hAnsi="宋体" w:cs="宋体"/>
                <w:b w:val="0"/>
                <w:position w:val="0"/>
                <w:sz w:val="21"/>
                <w:szCs w:val="21"/>
              </w:rPr>
              <w:t xml:space="preserve">（双层，</w:t>
            </w:r>
            <w:r>
              <w:rPr>
                <w:rFonts w:hint="eastAsia" w:ascii="Times New Roman" w:hAnsi="宋体" w:cs="宋体"/>
                <w:b w:val="0"/>
                <w:position w:val="0"/>
                <w:sz w:val="21"/>
                <w:szCs w:val="21"/>
              </w:rPr>
              <w:t xml:space="preserve">15</w:t>
            </w:r>
            <w:r>
              <w:rPr>
                <w:rFonts w:hint="eastAsia" w:ascii="Times New Roman" w:hAnsi="宋体" w:cs="宋体"/>
                <w:b w:val="0"/>
                <w:position w:val="0"/>
                <w:sz w:val="21"/>
                <w:szCs w:val="21"/>
              </w:rPr>
              <w:t xml:space="preserve">位置不封口），</w:t>
            </w:r>
            <w:r>
              <w:rPr>
                <w:rFonts w:hint="eastAsia" w:ascii="Times New Roman" w:hAnsi="宋体" w:cs="宋体"/>
                <w:b w:val="0"/>
                <w:position w:val="0"/>
                <w:sz w:val="21"/>
                <w:szCs w:val="21"/>
              </w:rPr>
              <w:t xml:space="preserve">2</w:t>
            </w:r>
            <w:r>
              <w:rPr>
                <w:rFonts w:hint="eastAsia" w:ascii="Times New Roman" w:hAnsi="宋体" w:cs="宋体"/>
                <w:b w:val="0"/>
                <w:position w:val="0"/>
                <w:sz w:val="21"/>
                <w:szCs w:val="21"/>
              </w:rPr>
              <w:t xml:space="preserve">根系带总长</w:t>
            </w:r>
            <w:r>
              <w:rPr>
                <w:rFonts w:hint="eastAsia" w:ascii="Times New Roman" w:hAnsi="宋体" w:cs="宋体"/>
                <w:b w:val="0"/>
                <w:position w:val="0"/>
                <w:sz w:val="21"/>
                <w:szCs w:val="21"/>
              </w:rPr>
              <w:t xml:space="preserve">36</w:t>
            </w:r>
            <w:r>
              <w:rPr>
                <w:rFonts w:hint="eastAsia" w:ascii="Times New Roman" w:hAnsi="宋体" w:cs="宋体"/>
                <w:b w:val="0"/>
                <w:position w:val="0"/>
                <w:sz w:val="21"/>
                <w:szCs w:val="21"/>
              </w:rPr>
              <w:t xml:space="preserve">，单边</w:t>
            </w:r>
            <w:r>
              <w:rPr>
                <w:rFonts w:hint="eastAsia" w:ascii="Times New Roman" w:hAnsi="宋体" w:cs="宋体"/>
                <w:b w:val="0"/>
                <w:position w:val="0"/>
                <w:sz w:val="21"/>
                <w:szCs w:val="21"/>
              </w:rPr>
              <w:t xml:space="preserve">18</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种植牙治疗巾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70*65</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包布</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90*90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洗手衣（短袖）</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洗手衣（长袖）</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洗手裤</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8</w:t>
            </w:r>
            <w:r>
              <w:rPr>
                <w:rFonts w:hint="eastAsia" w:ascii="Times New Roman" w:hAnsi="宋体" w:cs="宋体"/>
                <w:b w:val="0"/>
                <w:position w:val="0"/>
                <w:sz w:val="21"/>
                <w:szCs w:val="21"/>
              </w:rPr>
              <w:t xml:space="preserve">楼手术室</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手术室洞巾</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250*175</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110*</w:t>
            </w:r>
            <w:r>
              <w:rPr>
                <w:rFonts w:hint="eastAsia" w:ascii="Times New Roman" w:hAnsi="宋体" w:cs="宋体"/>
                <w:b w:val="0"/>
                <w:position w:val="0"/>
                <w:sz w:val="21"/>
                <w:szCs w:val="21"/>
              </w:rPr>
              <w:t xml:space="preserve">宽</w:t>
            </w:r>
            <w:r>
              <w:rPr>
                <w:rFonts w:hint="eastAsia" w:ascii="Times New Roman" w:hAnsi="宋体" w:cs="宋体"/>
                <w:b w:val="0"/>
                <w:position w:val="0"/>
                <w:sz w:val="21"/>
                <w:szCs w:val="21"/>
              </w:rPr>
              <w:t xml:space="preserve">70</w:t>
            </w:r>
            <w:r>
              <w:rPr>
                <w:rFonts w:hint="eastAsia" w:ascii="Times New Roman" w:hAnsi="宋体" w:cs="宋体"/>
                <w:b w:val="0"/>
                <w:position w:val="0"/>
                <w:sz w:val="21"/>
                <w:szCs w:val="21"/>
              </w:rPr>
              <w:t xml:space="preserve">，</w:t>
            </w:r>
            <w:r>
              <w:rPr>
                <w:rFonts w:hint="eastAsia" w:ascii="Times New Roman" w:hAnsi="宋体" w:cs="宋体"/>
                <w:b w:val="0"/>
                <w:position w:val="0"/>
                <w:sz w:val="21"/>
                <w:szCs w:val="21"/>
              </w:rPr>
              <w:t xml:space="preserve">80*3</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手术中单</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180*100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手术夹被</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200*150</w:t>
            </w:r>
            <w:r>
              <w:rPr>
                <w:rFonts w:hint="eastAsia" w:ascii="Times New Roman" w:hAnsi="宋体" w:cs="宋体"/>
                <w:b w:val="0"/>
                <w:position w:val="0"/>
                <w:sz w:val="21"/>
                <w:szCs w:val="21"/>
              </w:rPr>
              <w:t xml:space="preserve">（双层）</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手术室治疗巾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85*75</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洗手衣（短袖）</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洗手衣（长袖）</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洗手裤</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手术室包布</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120*120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白包布</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100*100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盘套</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60*120</w:t>
            </w:r>
            <w:r>
              <w:rPr>
                <w:rFonts w:hint="eastAsia" w:ascii="Times New Roman" w:hAnsi="宋体" w:cs="宋体"/>
                <w:b w:val="0"/>
                <w:position w:val="0"/>
                <w:sz w:val="21"/>
                <w:szCs w:val="21"/>
              </w:rPr>
              <w:t xml:space="preserve">（双层，单封口）</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供应室</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毛巾（器械巾）</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70*70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毛巾（吸水巾）</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70*35</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供应室大包布</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90*90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供应室中包布</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70*70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洗手衣（短袖）</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洗手衣（长袖）</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洗手裤</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病区</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病区小毛巾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40*40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5</w:t>
            </w:r>
            <w:r>
              <w:rPr>
                <w:rFonts w:hint="eastAsia" w:ascii="Times New Roman" w:hAnsi="宋体" w:cs="宋体"/>
                <w:b w:val="0"/>
                <w:position w:val="0"/>
                <w:sz w:val="21"/>
                <w:szCs w:val="21"/>
              </w:rPr>
              <w:t xml:space="preserve">楼高专</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高专围兜</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三楼内科</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三楼内科洞巾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60*60 </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35*35</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10</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供应室</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供应室小洞巾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50*70 </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35*35</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10</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二楼牙周</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二楼牙周小洞巾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50*70 </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35*35</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10</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急诊</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五官科</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器械巾</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70*70</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江北</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种植牙洞巾</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185*115</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45*45</w:t>
            </w:r>
            <w:r>
              <w:rPr>
                <w:rFonts w:hint="eastAsia" w:ascii="Times New Roman" w:hAnsi="宋体" w:cs="宋体"/>
                <w:b w:val="0"/>
                <w:position w:val="0"/>
                <w:sz w:val="21"/>
                <w:szCs w:val="21"/>
              </w:rPr>
              <w:t xml:space="preserve">，</w:t>
            </w:r>
            <w:r>
              <w:rPr>
                <w:rFonts w:hint="eastAsia" w:ascii="Times New Roman" w:hAnsi="宋体" w:cs="宋体"/>
                <w:b w:val="0"/>
                <w:position w:val="0"/>
                <w:sz w:val="21"/>
                <w:szCs w:val="21"/>
              </w:rPr>
              <w:t xml:space="preserve">40+45+100</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13</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种植牙夹被</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150*120</w:t>
            </w:r>
            <w:r>
              <w:rPr>
                <w:rFonts w:hint="eastAsia" w:ascii="Times New Roman" w:hAnsi="宋体" w:cs="宋体"/>
                <w:b w:val="0"/>
                <w:position w:val="0"/>
                <w:sz w:val="21"/>
                <w:szCs w:val="21"/>
              </w:rPr>
              <w:t xml:space="preserve">（双层）</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袖带</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110*15</w:t>
            </w:r>
            <w:r>
              <w:rPr>
                <w:rFonts w:hint="eastAsia" w:ascii="Times New Roman" w:hAnsi="宋体" w:cs="宋体"/>
                <w:b w:val="0"/>
                <w:position w:val="0"/>
                <w:sz w:val="21"/>
                <w:szCs w:val="21"/>
              </w:rPr>
              <w:t xml:space="preserve">（双层，</w:t>
            </w:r>
            <w:r>
              <w:rPr>
                <w:rFonts w:hint="eastAsia" w:ascii="Times New Roman" w:hAnsi="宋体" w:cs="宋体"/>
                <w:b w:val="0"/>
                <w:position w:val="0"/>
                <w:sz w:val="21"/>
                <w:szCs w:val="21"/>
              </w:rPr>
              <w:t xml:space="preserve">15</w:t>
            </w:r>
            <w:r>
              <w:rPr>
                <w:rFonts w:hint="eastAsia" w:ascii="Times New Roman" w:hAnsi="宋体" w:cs="宋体"/>
                <w:b w:val="0"/>
                <w:position w:val="0"/>
                <w:sz w:val="21"/>
                <w:szCs w:val="21"/>
              </w:rPr>
              <w:t xml:space="preserve">位置不封口），</w:t>
            </w:r>
            <w:r>
              <w:rPr>
                <w:rFonts w:hint="eastAsia" w:ascii="Times New Roman" w:hAnsi="宋体" w:cs="宋体"/>
                <w:b w:val="0"/>
                <w:position w:val="0"/>
                <w:sz w:val="21"/>
                <w:szCs w:val="21"/>
              </w:rPr>
              <w:t xml:space="preserve">2</w:t>
            </w:r>
            <w:r>
              <w:rPr>
                <w:rFonts w:hint="eastAsia" w:ascii="Times New Roman" w:hAnsi="宋体" w:cs="宋体"/>
                <w:b w:val="0"/>
                <w:position w:val="0"/>
                <w:sz w:val="21"/>
                <w:szCs w:val="21"/>
              </w:rPr>
              <w:t xml:space="preserve">根系带总长</w:t>
            </w:r>
            <w:r>
              <w:rPr>
                <w:rFonts w:hint="eastAsia" w:ascii="Times New Roman" w:hAnsi="宋体" w:cs="宋体"/>
                <w:b w:val="0"/>
                <w:position w:val="0"/>
                <w:sz w:val="21"/>
                <w:szCs w:val="21"/>
              </w:rPr>
              <w:t xml:space="preserve">36</w:t>
            </w:r>
            <w:r>
              <w:rPr>
                <w:rFonts w:hint="eastAsia" w:ascii="Times New Roman" w:hAnsi="宋体" w:cs="宋体"/>
                <w:b w:val="0"/>
                <w:position w:val="0"/>
                <w:sz w:val="21"/>
                <w:szCs w:val="21"/>
              </w:rPr>
              <w:t xml:space="preserve">，单边</w:t>
            </w:r>
            <w:r>
              <w:rPr>
                <w:rFonts w:hint="eastAsia" w:ascii="Times New Roman" w:hAnsi="宋体" w:cs="宋体"/>
                <w:b w:val="0"/>
                <w:position w:val="0"/>
                <w:sz w:val="21"/>
                <w:szCs w:val="21"/>
              </w:rPr>
              <w:t xml:space="preserve">18</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种植牙治疗巾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70*65</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总服务台</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牙体牙髓</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手术衣</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L </w:t>
            </w:r>
            <w:r>
              <w:rPr>
                <w:rFonts w:hint="eastAsia" w:ascii="Times New Roman" w:hAnsi="宋体" w:cs="宋体"/>
                <w:b w:val="0"/>
                <w:position w:val="0"/>
                <w:sz w:val="21"/>
                <w:szCs w:val="21"/>
              </w:rPr>
              <w:t xml:space="preserve">XXL  XL</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小洞巾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50*70 </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35*35</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10</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left"/>
              <w:widowControl/>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袖带</w:t>
            </w:r>
            <w:r/>
          </w:p>
        </w:tc>
        <w:tc>
          <w:tcPr>
            <w:shd w:val="clear" w:color="000000" w:fill="ffffff"/>
            <w:tcW w:w="4085"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110*15</w:t>
            </w:r>
            <w:r>
              <w:rPr>
                <w:rFonts w:hint="eastAsia" w:ascii="Times New Roman" w:hAnsi="宋体" w:cs="宋体"/>
                <w:b w:val="0"/>
                <w:position w:val="0"/>
                <w:sz w:val="21"/>
                <w:szCs w:val="21"/>
              </w:rPr>
              <w:t xml:space="preserve">（双层，</w:t>
            </w:r>
            <w:r>
              <w:rPr>
                <w:rFonts w:hint="eastAsia" w:ascii="Times New Roman" w:hAnsi="宋体" w:cs="宋体"/>
                <w:b w:val="0"/>
                <w:position w:val="0"/>
                <w:sz w:val="21"/>
                <w:szCs w:val="21"/>
              </w:rPr>
              <w:t xml:space="preserve">15</w:t>
            </w:r>
            <w:r>
              <w:rPr>
                <w:rFonts w:hint="eastAsia" w:ascii="Times New Roman" w:hAnsi="宋体" w:cs="宋体"/>
                <w:b w:val="0"/>
                <w:position w:val="0"/>
                <w:sz w:val="21"/>
                <w:szCs w:val="21"/>
              </w:rPr>
              <w:t xml:space="preserve">位置不封口），</w:t>
            </w:r>
            <w:r>
              <w:rPr>
                <w:rFonts w:hint="eastAsia" w:ascii="Times New Roman" w:hAnsi="宋体" w:cs="宋体"/>
                <w:b w:val="0"/>
                <w:position w:val="0"/>
                <w:sz w:val="21"/>
                <w:szCs w:val="21"/>
              </w:rPr>
              <w:t xml:space="preserve">2</w:t>
            </w:r>
            <w:r>
              <w:rPr>
                <w:rFonts w:hint="eastAsia" w:ascii="Times New Roman" w:hAnsi="宋体" w:cs="宋体"/>
                <w:b w:val="0"/>
                <w:position w:val="0"/>
                <w:sz w:val="21"/>
                <w:szCs w:val="21"/>
              </w:rPr>
              <w:t xml:space="preserve">根系带总长</w:t>
            </w:r>
            <w:r>
              <w:rPr>
                <w:rFonts w:hint="eastAsia" w:ascii="Times New Roman" w:hAnsi="宋体" w:cs="宋体"/>
                <w:b w:val="0"/>
                <w:position w:val="0"/>
                <w:sz w:val="21"/>
                <w:szCs w:val="21"/>
              </w:rPr>
              <w:t xml:space="preserve">36</w:t>
            </w:r>
            <w:r>
              <w:rPr>
                <w:rFonts w:hint="eastAsia" w:ascii="Times New Roman" w:hAnsi="宋体" w:cs="宋体"/>
                <w:b w:val="0"/>
                <w:position w:val="0"/>
                <w:sz w:val="21"/>
                <w:szCs w:val="21"/>
              </w:rPr>
              <w:t xml:space="preserve">，单边</w:t>
            </w:r>
            <w:r>
              <w:rPr>
                <w:rFonts w:hint="eastAsia" w:ascii="Times New Roman" w:hAnsi="宋体" w:cs="宋体"/>
                <w:b w:val="0"/>
                <w:position w:val="0"/>
                <w:sz w:val="21"/>
                <w:szCs w:val="21"/>
              </w:rPr>
              <w:t xml:space="preserve">18</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vMerge w:val="restart"/>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综合二科</w:t>
            </w:r>
            <w:r/>
          </w:p>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w:t>
            </w:r>
            <w:r/>
          </w:p>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w:t>
            </w:r>
            <w:r/>
          </w:p>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w:t>
            </w:r>
            <w:r/>
          </w:p>
          <w:p>
            <w:pPr>
              <w:jc w:val="center"/>
              <w:rPr>
                <w:rFonts w:ascii="Times New Roman" w:hAnsi="宋体" w:cs="宋体"/>
                <w:b w:val="0"/>
                <w:position w:val="0"/>
                <w:sz w:val="21"/>
                <w:szCs w:val="21"/>
              </w:rPr>
            </w:pPr>
            <w:r>
              <w:rPr>
                <w:rFonts w:hint="eastAsia" w:ascii="Times New Roman" w:hAnsi="宋体" w:cs="宋体"/>
                <w:b w:val="0"/>
                <w:position w:val="0"/>
                <w:sz w:val="21"/>
                <w:szCs w:val="21"/>
              </w:rPr>
              <w:t xml:space="preserve">　</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治疗巾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70*65</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tcW w:w="684" w:type="dxa"/>
            <w:vAlign w:val="center"/>
            <w:vMerge w:val="continue"/>
            <w:textDirection w:val="lrTb"/>
            <w:noWrap w:val="false"/>
          </w:tcPr>
          <w:p>
            <w:pPr>
              <w:jc w:val="center"/>
              <w:rPr>
                <w:rFonts w:ascii="Times New Roman" w:hAnsi="宋体" w:cs="宋体"/>
                <w:b w:val="0"/>
                <w:position w:val="0"/>
                <w:sz w:val="21"/>
                <w:szCs w:val="21"/>
              </w:rPr>
            </w:pPr>
            <w:r>
              <w:rPr>
                <w:rFonts w:ascii="Times New Roman" w:hAnsi="宋体" w:cs="宋体"/>
                <w:b w:val="0"/>
                <w:position w:val="0"/>
                <w:sz w:val="21"/>
                <w:szCs w:val="21"/>
              </w:rPr>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小洞巾</w:t>
            </w:r>
            <w:r/>
          </w:p>
        </w:tc>
        <w:tc>
          <w:tcPr>
            <w:shd w:val="clear" w:color="000000" w:fill="ffffff"/>
            <w:tcW w:w="4085"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50*70 </w:t>
            </w:r>
            <w:r>
              <w:rPr>
                <w:rFonts w:hint="eastAsia" w:ascii="Times New Roman" w:hAnsi="宋体" w:cs="宋体"/>
                <w:b w:val="0"/>
                <w:position w:val="0"/>
                <w:sz w:val="21"/>
                <w:szCs w:val="21"/>
              </w:rPr>
              <w:t xml:space="preserve">（关键区域</w:t>
            </w:r>
            <w:r>
              <w:rPr>
                <w:rFonts w:hint="eastAsia" w:ascii="Times New Roman" w:hAnsi="宋体" w:cs="宋体"/>
                <w:b w:val="0"/>
                <w:position w:val="0"/>
                <w:sz w:val="21"/>
                <w:szCs w:val="21"/>
              </w:rPr>
              <w:t xml:space="preserve">35*35</w:t>
            </w:r>
            <w:r>
              <w:rPr>
                <w:rFonts w:hint="eastAsia" w:ascii="Times New Roman" w:hAnsi="宋体" w:cs="宋体"/>
                <w:b w:val="0"/>
                <w:position w:val="0"/>
                <w:sz w:val="21"/>
                <w:szCs w:val="21"/>
              </w:rPr>
              <w:t xml:space="preserve">，φ</w:t>
            </w:r>
            <w:r>
              <w:rPr>
                <w:rFonts w:hint="eastAsia" w:ascii="Times New Roman" w:hAnsi="宋体" w:cs="宋体"/>
                <w:b w:val="0"/>
                <w:position w:val="0"/>
                <w:sz w:val="21"/>
                <w:szCs w:val="21"/>
              </w:rPr>
              <w:t xml:space="preserve">10</w:t>
            </w:r>
            <w:r>
              <w:rPr>
                <w:rFonts w:hint="eastAsia" w:ascii="Times New Roman" w:hAnsi="宋体" w:cs="宋体"/>
                <w:b w:val="0"/>
                <w:position w:val="0"/>
                <w:sz w:val="21"/>
                <w:szCs w:val="21"/>
              </w:rPr>
              <w:t xml:space="preserve">）</w:t>
            </w:r>
            <w:r/>
          </w:p>
        </w:tc>
        <w:tc>
          <w:tcPr>
            <w:shd w:val="clear" w:color="000000" w:fill="ffffff"/>
            <w:tcW w:w="708"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件</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r>
        <w:trPr>
          <w:trHeight w:val="20"/>
        </w:trPr>
        <w:tc>
          <w:tcPr>
            <w:shd w:val="clear" w:color="000000" w:fill="ffffff"/>
            <w:tcW w:w="684"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w:t>
            </w:r>
            <w:r/>
          </w:p>
        </w:tc>
        <w:tc>
          <w:tcPr>
            <w:shd w:val="clear" w:color="000000" w:fill="ffffff"/>
            <w:tcW w:w="1482"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w:t>
            </w:r>
            <w:r/>
          </w:p>
        </w:tc>
        <w:tc>
          <w:tcPr>
            <w:gridSpan w:val="2"/>
            <w:shd w:val="clear" w:color="000000" w:fill="ffffff"/>
            <w:tcW w:w="4793" w:type="dxa"/>
            <w:vAlign w:val="center"/>
            <w:textDirection w:val="lrTb"/>
            <w:noWrap/>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　　合计</w:t>
            </w:r>
            <w:r/>
          </w:p>
        </w:tc>
        <w:tc>
          <w:tcPr>
            <w:shd w:val="clear" w:color="000000" w:fill="ffffff"/>
            <w:tcW w:w="1770" w:type="dxa"/>
            <w:vAlign w:val="center"/>
            <w:textDirection w:val="lrTb"/>
            <w:noWrap/>
          </w:tcPr>
          <w:p>
            <w:pPr>
              <w:jc w:val="center"/>
              <w:widowControl/>
              <w:rPr>
                <w:rFonts w:ascii="Times New Roman" w:hAnsi="宋体" w:cs="宋体"/>
                <w:b w:val="0"/>
                <w:position w:val="0"/>
                <w:sz w:val="21"/>
                <w:szCs w:val="21"/>
              </w:rPr>
            </w:pPr>
            <w:r>
              <w:rPr>
                <w:rFonts w:ascii="Times New Roman" w:hAnsi="宋体" w:cs="宋体"/>
                <w:b w:val="0"/>
                <w:position w:val="0"/>
                <w:sz w:val="21"/>
                <w:szCs w:val="21"/>
              </w:rPr>
            </w:r>
            <w:r/>
          </w:p>
        </w:tc>
      </w:tr>
    </w:tbl>
    <w:p>
      <w:pPr>
        <w:spacing w:line="360" w:lineRule="auto"/>
        <w:rPr>
          <w:rFonts w:hAnsi="宋体"/>
          <w:position w:val="0"/>
          <w:sz w:val="21"/>
          <w:szCs w:val="21"/>
        </w:rPr>
      </w:pPr>
      <w:r>
        <w:rPr>
          <w:rFonts w:hAnsi="宋体"/>
          <w:position w:val="0"/>
          <w:sz w:val="21"/>
          <w:szCs w:val="21"/>
        </w:rPr>
      </w:r>
      <w:r/>
    </w:p>
    <w:p>
      <w:pPr>
        <w:spacing w:line="360" w:lineRule="auto"/>
        <w:rPr>
          <w:rFonts w:hAnsi="宋体"/>
          <w:position w:val="0"/>
          <w:sz w:val="21"/>
          <w:szCs w:val="21"/>
        </w:rPr>
      </w:pPr>
      <w:r>
        <w:rPr>
          <w:rFonts w:hint="eastAsia" w:hAnsi="宋体"/>
          <w:position w:val="0"/>
          <w:sz w:val="21"/>
          <w:szCs w:val="21"/>
        </w:rPr>
        <w:t xml:space="preserve">表2 </w:t>
      </w:r>
      <w:r>
        <w:rPr>
          <w:rFonts w:hint="eastAsia" w:hAnsi="宋体"/>
          <w:position w:val="0"/>
          <w:sz w:val="21"/>
          <w:szCs w:val="21"/>
        </w:rPr>
        <w:t xml:space="preserve">床单元</w:t>
      </w:r>
      <w:r>
        <w:rPr>
          <w:rFonts w:hint="eastAsia" w:ascii="Times New Roman"/>
          <w:b w:val="0"/>
          <w:position w:val="0"/>
          <w:sz w:val="21"/>
          <w:szCs w:val="21"/>
        </w:rPr>
        <w:t xml:space="preserve">租赁价格表</w:t>
      </w:r>
      <w:r/>
    </w:p>
    <w:tbl>
      <w:tblPr>
        <w:tblW w:w="6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7"/>
        <w:gridCol w:w="2839"/>
        <w:gridCol w:w="2556"/>
      </w:tblGrid>
      <w:tr>
        <w:trPr>
          <w:jc w:val="center"/>
          <w:trHeight w:val="21"/>
        </w:trPr>
        <w:tc>
          <w:tcPr>
            <w:tcW w:w="1277" w:type="dxa"/>
            <w:vAlign w:val="center"/>
            <w:textDirection w:val="lrTb"/>
            <w:noWrap w:val="false"/>
          </w:tcPr>
          <w:p>
            <w:pPr>
              <w:jc w:val="center"/>
              <w:widowControl/>
              <w:rPr>
                <w:rFonts w:ascii="Times New Roman" w:hAnsi="宋体" w:cs="宋体"/>
                <w:b w:val="0"/>
                <w:position w:val="0"/>
                <w:sz w:val="21"/>
                <w:szCs w:val="24"/>
              </w:rPr>
            </w:pPr>
            <w:r>
              <w:rPr>
                <w:rFonts w:hint="eastAsia" w:ascii="Times New Roman" w:hAnsi="宋体" w:cs="宋体"/>
                <w:b w:val="0"/>
                <w:position w:val="0"/>
                <w:sz w:val="21"/>
                <w:szCs w:val="24"/>
              </w:rPr>
              <w:t xml:space="preserve">品类</w:t>
            </w:r>
            <w:r/>
          </w:p>
        </w:tc>
        <w:tc>
          <w:tcPr>
            <w:tcW w:w="2839" w:type="dxa"/>
            <w:vAlign w:val="center"/>
            <w:textDirection w:val="lrTb"/>
            <w:noWrap w:val="false"/>
          </w:tcPr>
          <w:p>
            <w:pPr>
              <w:jc w:val="center"/>
              <w:widowControl/>
              <w:rPr>
                <w:rFonts w:ascii="Times New Roman" w:hAnsi="宋体" w:cs="宋体"/>
                <w:b w:val="0"/>
                <w:position w:val="0"/>
                <w:sz w:val="21"/>
                <w:szCs w:val="24"/>
              </w:rPr>
            </w:pPr>
            <w:r>
              <w:rPr>
                <w:rFonts w:hint="eastAsia" w:ascii="Times New Roman" w:hAnsi="宋体" w:cs="宋体"/>
                <w:b w:val="0"/>
                <w:position w:val="0"/>
                <w:sz w:val="21"/>
                <w:szCs w:val="24"/>
              </w:rPr>
              <w:t xml:space="preserve">租赁</w:t>
            </w:r>
            <w:r>
              <w:rPr>
                <w:rFonts w:hint="eastAsia" w:ascii="Times New Roman" w:hAnsi="宋体" w:cs="宋体"/>
                <w:b w:val="0"/>
                <w:position w:val="0"/>
                <w:sz w:val="21"/>
                <w:szCs w:val="24"/>
              </w:rPr>
              <w:t xml:space="preserve">+</w:t>
            </w:r>
            <w:r>
              <w:rPr>
                <w:rFonts w:hint="eastAsia" w:ascii="Times New Roman" w:hAnsi="宋体" w:cs="宋体"/>
                <w:b w:val="0"/>
                <w:position w:val="0"/>
                <w:sz w:val="21"/>
                <w:szCs w:val="24"/>
              </w:rPr>
              <w:t xml:space="preserve">洗涤综合单价</w:t>
            </w:r>
            <w:r/>
          </w:p>
          <w:p>
            <w:pPr>
              <w:jc w:val="center"/>
              <w:widowControl/>
              <w:rPr>
                <w:rFonts w:ascii="Times New Roman" w:hAnsi="宋体" w:cs="宋体"/>
                <w:b w:val="0"/>
                <w:position w:val="0"/>
                <w:sz w:val="21"/>
                <w:szCs w:val="24"/>
              </w:rPr>
            </w:pPr>
            <w:r>
              <w:rPr>
                <w:rFonts w:hint="eastAsia" w:ascii="Times New Roman" w:hAnsi="宋体" w:cs="宋体"/>
                <w:b w:val="0"/>
                <w:position w:val="0"/>
                <w:sz w:val="21"/>
                <w:szCs w:val="24"/>
              </w:rPr>
              <w:t xml:space="preserve">（元</w:t>
            </w:r>
            <w:r>
              <w:rPr>
                <w:rFonts w:hint="eastAsia" w:ascii="Times New Roman" w:hAnsi="宋体" w:cs="宋体"/>
                <w:b w:val="0"/>
                <w:position w:val="0"/>
                <w:sz w:val="21"/>
                <w:szCs w:val="24"/>
              </w:rPr>
              <w:t xml:space="preserve">/</w:t>
            </w:r>
            <w:r>
              <w:rPr>
                <w:rFonts w:hint="eastAsia" w:ascii="Times New Roman" w:hAnsi="宋体" w:cs="宋体"/>
                <w:b w:val="0"/>
                <w:position w:val="0"/>
                <w:sz w:val="21"/>
                <w:szCs w:val="24"/>
              </w:rPr>
              <w:t xml:space="preserve">次</w:t>
            </w:r>
            <w:r>
              <w:rPr>
                <w:rFonts w:hint="eastAsia" w:ascii="Times New Roman" w:hAnsi="宋体" w:cs="宋体"/>
                <w:b w:val="0"/>
                <w:position w:val="0"/>
                <w:sz w:val="21"/>
                <w:szCs w:val="24"/>
              </w:rPr>
              <w:t xml:space="preserve">/</w:t>
            </w:r>
            <w:r>
              <w:rPr>
                <w:rFonts w:hint="eastAsia" w:ascii="Times New Roman" w:hAnsi="宋体" w:cs="宋体"/>
                <w:b w:val="0"/>
                <w:position w:val="0"/>
                <w:sz w:val="21"/>
                <w:szCs w:val="24"/>
              </w:rPr>
              <w:t xml:space="preserve">件）</w:t>
            </w:r>
            <w:r/>
          </w:p>
        </w:tc>
        <w:tc>
          <w:tcPr>
            <w:tcW w:w="2556" w:type="dxa"/>
            <w:vAlign w:val="center"/>
            <w:textDirection w:val="lrTb"/>
            <w:noWrap w:val="false"/>
          </w:tcPr>
          <w:p>
            <w:pPr>
              <w:jc w:val="center"/>
              <w:widowControl/>
              <w:rPr>
                <w:rFonts w:ascii="Times New Roman" w:hAnsi="宋体" w:cs="宋体"/>
                <w:b w:val="0"/>
                <w:position w:val="0"/>
                <w:sz w:val="21"/>
                <w:szCs w:val="24"/>
              </w:rPr>
            </w:pPr>
            <w:r>
              <w:rPr>
                <w:rFonts w:hint="eastAsia" w:ascii="Times New Roman" w:hAnsi="宋体" w:cs="宋体"/>
                <w:b w:val="0"/>
                <w:position w:val="0"/>
                <w:sz w:val="21"/>
                <w:szCs w:val="24"/>
              </w:rPr>
              <w:t xml:space="preserve">备注</w:t>
            </w:r>
            <w:r>
              <w:rPr>
                <w:rFonts w:hint="eastAsia" w:ascii="Times New Roman" w:hAnsi="宋体" w:cs="宋体"/>
                <w:b w:val="0"/>
                <w:position w:val="0"/>
                <w:sz w:val="21"/>
                <w:szCs w:val="24"/>
              </w:rPr>
              <w:t xml:space="preserve">/</w:t>
            </w:r>
            <w:r>
              <w:rPr>
                <w:rFonts w:hint="eastAsia" w:ascii="Times New Roman" w:hAnsi="宋体" w:cs="宋体"/>
                <w:b w:val="0"/>
                <w:position w:val="0"/>
                <w:sz w:val="21"/>
                <w:szCs w:val="24"/>
              </w:rPr>
              <w:t xml:space="preserve">其他</w:t>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床单</w:t>
            </w:r>
            <w:r/>
          </w:p>
        </w:tc>
        <w:tc>
          <w:tcPr>
            <w:tcW w:w="2839"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被套</w:t>
            </w:r>
            <w:r/>
          </w:p>
        </w:tc>
        <w:tc>
          <w:tcPr>
            <w:tcW w:w="2839"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枕套</w:t>
            </w:r>
            <w:r/>
          </w:p>
        </w:tc>
        <w:tc>
          <w:tcPr>
            <w:tcW w:w="2839"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病员服</w:t>
            </w:r>
            <w:r/>
          </w:p>
        </w:tc>
        <w:tc>
          <w:tcPr>
            <w:tcW w:w="2839"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ascii="Times New Roman" w:hAnsi="宋体" w:cs="宋体"/>
                <w:b w:val="0"/>
                <w:bCs/>
                <w:position w:val="0"/>
                <w:sz w:val="21"/>
                <w:szCs w:val="21"/>
              </w:rPr>
            </w:r>
            <w:r/>
          </w:p>
        </w:tc>
        <w:tc>
          <w:tcPr>
            <w:tcW w:w="2839"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position w:val="0"/>
                <w:sz w:val="21"/>
                <w:szCs w:val="21"/>
              </w:rPr>
            </w:pPr>
            <w:r>
              <w:rPr>
                <w:rFonts w:hint="eastAsia" w:ascii="Times New Roman" w:hAnsi="宋体" w:cs="宋体"/>
                <w:b w:val="0"/>
                <w:position w:val="0"/>
                <w:sz w:val="21"/>
                <w:szCs w:val="21"/>
              </w:rPr>
              <w:t xml:space="preserve">品类</w:t>
            </w:r>
            <w:r/>
          </w:p>
        </w:tc>
        <w:tc>
          <w:tcPr>
            <w:tcW w:w="2839" w:type="dxa"/>
            <w:vAlign w:val="center"/>
            <w:textDirection w:val="lrTb"/>
            <w:noWrap w:val="false"/>
          </w:tcPr>
          <w:p>
            <w:pPr>
              <w:jc w:val="center"/>
              <w:widowControl/>
              <w:rPr>
                <w:rFonts w:ascii="Times New Roman" w:hAnsi="宋体" w:cs="Calibri"/>
                <w:b w:val="0"/>
                <w:position w:val="0"/>
                <w:sz w:val="21"/>
                <w:szCs w:val="21"/>
              </w:rPr>
            </w:pPr>
            <w:r>
              <w:rPr>
                <w:rFonts w:hint="eastAsia" w:ascii="Times New Roman" w:hAnsi="宋体" w:cs="Calibri"/>
                <w:b w:val="0"/>
                <w:position w:val="0"/>
                <w:sz w:val="21"/>
                <w:szCs w:val="21"/>
              </w:rPr>
              <w:t xml:space="preserve">租赁</w:t>
            </w:r>
            <w:r>
              <w:rPr>
                <w:rFonts w:hint="eastAsia" w:ascii="Times New Roman" w:hAnsi="宋体" w:cs="Calibri"/>
                <w:b w:val="0"/>
                <w:position w:val="0"/>
                <w:sz w:val="21"/>
                <w:szCs w:val="21"/>
              </w:rPr>
              <w:t xml:space="preserve">+</w:t>
            </w:r>
            <w:r>
              <w:rPr>
                <w:rFonts w:hint="eastAsia" w:ascii="Times New Roman" w:hAnsi="宋体" w:cs="Calibri"/>
                <w:b w:val="0"/>
                <w:position w:val="0"/>
                <w:sz w:val="21"/>
                <w:szCs w:val="21"/>
              </w:rPr>
              <w:t xml:space="preserve">洗涤单价</w:t>
            </w:r>
            <w:r/>
          </w:p>
          <w:p>
            <w:pPr>
              <w:jc w:val="center"/>
              <w:widowControl/>
              <w:rPr>
                <w:rFonts w:ascii="Times New Roman" w:hAnsi="宋体" w:cs="Calibri"/>
                <w:b w:val="0"/>
                <w:position w:val="0"/>
                <w:sz w:val="21"/>
                <w:szCs w:val="21"/>
              </w:rPr>
            </w:pPr>
            <w:r>
              <w:rPr>
                <w:rFonts w:hint="eastAsia" w:ascii="Times New Roman" w:hAnsi="宋体" w:cs="Calibri"/>
                <w:b w:val="0"/>
                <w:position w:val="0"/>
                <w:sz w:val="21"/>
                <w:szCs w:val="21"/>
              </w:rPr>
              <w:t xml:space="preserve">（元</w:t>
            </w:r>
            <w:r>
              <w:rPr>
                <w:rFonts w:hint="eastAsia" w:ascii="Times New Roman" w:hAnsi="宋体" w:cs="Calibri"/>
                <w:b w:val="0"/>
                <w:position w:val="0"/>
                <w:sz w:val="21"/>
                <w:szCs w:val="21"/>
              </w:rPr>
              <w:t xml:space="preserve">/</w:t>
            </w:r>
            <w:r>
              <w:rPr>
                <w:rFonts w:hint="eastAsia" w:ascii="Times New Roman" w:hAnsi="宋体" w:cs="Calibri"/>
                <w:b w:val="0"/>
                <w:position w:val="0"/>
                <w:sz w:val="21"/>
                <w:szCs w:val="21"/>
              </w:rPr>
              <w:t xml:space="preserve">件</w:t>
            </w:r>
            <w:r>
              <w:rPr>
                <w:rFonts w:hint="eastAsia" w:ascii="Times New Roman" w:hAnsi="宋体" w:cs="Calibri"/>
                <w:b w:val="0"/>
                <w:position w:val="0"/>
                <w:sz w:val="21"/>
                <w:szCs w:val="21"/>
              </w:rPr>
              <w:t xml:space="preserve">/</w:t>
            </w:r>
            <w:r>
              <w:rPr>
                <w:rFonts w:hint="eastAsia" w:ascii="Times New Roman" w:hAnsi="宋体" w:cs="Calibri"/>
                <w:b w:val="0"/>
                <w:position w:val="0"/>
                <w:sz w:val="21"/>
                <w:szCs w:val="21"/>
              </w:rPr>
              <w:t xml:space="preserve">年）</w:t>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床垫</w:t>
            </w:r>
            <w:r/>
          </w:p>
        </w:tc>
        <w:tc>
          <w:tcPr>
            <w:tcW w:w="2839" w:type="dxa"/>
            <w:vAlign w:val="center"/>
            <w:textDirection w:val="lrTb"/>
            <w:noWrap w:val="false"/>
          </w:tcPr>
          <w:p>
            <w:pPr>
              <w:jc w:val="center"/>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vMerge w:val="restart"/>
            <w:textDirection w:val="lrTb"/>
            <w:noWrap w:val="false"/>
          </w:tcPr>
          <w:p>
            <w:pPr>
              <w:jc w:val="center"/>
              <w:widowControl/>
              <w:rPr>
                <w:rFonts w:ascii="Times New Roman" w:hAnsi="宋体" w:cs="Calibri"/>
                <w:b w:val="0"/>
                <w:bCs/>
                <w:position w:val="0"/>
                <w:sz w:val="21"/>
                <w:szCs w:val="21"/>
              </w:rPr>
            </w:pPr>
            <w:r>
              <w:rPr>
                <w:rFonts w:hint="eastAsia" w:ascii="Times New Roman" w:hAnsi="宋体" w:cs="Calibri"/>
                <w:b w:val="0"/>
                <w:bCs/>
                <w:position w:val="0"/>
                <w:sz w:val="21"/>
                <w:szCs w:val="21"/>
              </w:rPr>
              <w:t xml:space="preserve">根据季节和甲方需求进行更换</w:t>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被芯</w:t>
            </w:r>
            <w:r/>
          </w:p>
        </w:tc>
        <w:tc>
          <w:tcPr>
            <w:tcW w:w="2839" w:type="dxa"/>
            <w:vAlign w:val="center"/>
            <w:textDirection w:val="lrTb"/>
            <w:noWrap w:val="false"/>
          </w:tcPr>
          <w:p>
            <w:pPr>
              <w:jc w:val="center"/>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vMerge w:val="continue"/>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hint="eastAsia" w:ascii="Times New Roman" w:hAnsi="宋体" w:cs="宋体"/>
                <w:b w:val="0"/>
                <w:bCs/>
                <w:position w:val="0"/>
                <w:sz w:val="21"/>
                <w:szCs w:val="21"/>
              </w:rPr>
              <w:t xml:space="preserve">枕芯</w:t>
            </w:r>
            <w:r/>
          </w:p>
        </w:tc>
        <w:tc>
          <w:tcPr>
            <w:tcW w:w="2839" w:type="dxa"/>
            <w:vAlign w:val="center"/>
            <w:textDirection w:val="lrTb"/>
            <w:noWrap w:val="false"/>
          </w:tcPr>
          <w:p>
            <w:pPr>
              <w:jc w:val="center"/>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vMerge w:val="continue"/>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r>
        <w:trPr>
          <w:jc w:val="center"/>
          <w:trHeight w:val="21"/>
        </w:trPr>
        <w:tc>
          <w:tcPr>
            <w:tcW w:w="1277" w:type="dxa"/>
            <w:vAlign w:val="center"/>
            <w:textDirection w:val="lrTb"/>
            <w:noWrap w:val="false"/>
          </w:tcPr>
          <w:p>
            <w:pPr>
              <w:jc w:val="center"/>
              <w:widowControl/>
              <w:rPr>
                <w:rFonts w:ascii="Times New Roman" w:hAnsi="宋体" w:cs="宋体"/>
                <w:b w:val="0"/>
                <w:bCs/>
                <w:position w:val="0"/>
                <w:sz w:val="21"/>
                <w:szCs w:val="21"/>
              </w:rPr>
            </w:pPr>
            <w:r>
              <w:rPr>
                <w:rFonts w:ascii="Times New Roman" w:hAnsi="宋体" w:cs="宋体"/>
                <w:b w:val="0"/>
                <w:bCs/>
                <w:position w:val="0"/>
                <w:sz w:val="21"/>
                <w:szCs w:val="21"/>
              </w:rPr>
            </w:r>
            <w:r/>
          </w:p>
        </w:tc>
        <w:tc>
          <w:tcPr>
            <w:tcW w:w="2839" w:type="dxa"/>
            <w:vAlign w:val="center"/>
            <w:textDirection w:val="lrTb"/>
            <w:noWrap w:val="false"/>
          </w:tcPr>
          <w:p>
            <w:pPr>
              <w:jc w:val="center"/>
              <w:rPr>
                <w:rFonts w:ascii="Times New Roman" w:hAnsi="宋体" w:cs="Calibri"/>
                <w:b w:val="0"/>
                <w:bCs/>
                <w:position w:val="0"/>
                <w:sz w:val="21"/>
                <w:szCs w:val="21"/>
              </w:rPr>
            </w:pPr>
            <w:r>
              <w:rPr>
                <w:rFonts w:ascii="Times New Roman" w:hAnsi="宋体" w:cs="Calibri"/>
                <w:b w:val="0"/>
                <w:bCs/>
                <w:position w:val="0"/>
                <w:sz w:val="21"/>
                <w:szCs w:val="21"/>
              </w:rPr>
            </w:r>
            <w:r/>
          </w:p>
        </w:tc>
        <w:tc>
          <w:tcPr>
            <w:tcW w:w="2556" w:type="dxa"/>
            <w:vAlign w:val="center"/>
            <w:textDirection w:val="lrTb"/>
            <w:noWrap w:val="false"/>
          </w:tcPr>
          <w:p>
            <w:pPr>
              <w:jc w:val="center"/>
              <w:widowControl/>
              <w:rPr>
                <w:rFonts w:ascii="Times New Roman" w:hAnsi="宋体" w:cs="Calibri"/>
                <w:b w:val="0"/>
                <w:bCs/>
                <w:position w:val="0"/>
                <w:sz w:val="21"/>
                <w:szCs w:val="21"/>
              </w:rPr>
            </w:pPr>
            <w:r>
              <w:rPr>
                <w:rFonts w:ascii="Times New Roman" w:hAnsi="宋体" w:cs="Calibri"/>
                <w:b w:val="0"/>
                <w:bCs/>
                <w:position w:val="0"/>
                <w:sz w:val="21"/>
                <w:szCs w:val="21"/>
              </w:rPr>
            </w:r>
            <w:r/>
          </w:p>
        </w:tc>
      </w:tr>
    </w:tbl>
    <w:p>
      <w:pPr>
        <w:spacing w:line="360" w:lineRule="auto"/>
        <w:rPr>
          <w:rFonts w:hAnsi="宋体"/>
          <w:position w:val="0"/>
          <w:sz w:val="21"/>
          <w:szCs w:val="21"/>
        </w:rPr>
      </w:pPr>
      <w:r>
        <w:rPr>
          <w:rFonts w:hint="eastAsia" w:hAnsi="宋体"/>
          <w:position w:val="0"/>
          <w:sz w:val="21"/>
          <w:szCs w:val="21"/>
        </w:rPr>
        <w:t xml:space="preserve">表3 隔离衣</w:t>
      </w:r>
      <w:r>
        <w:rPr>
          <w:rFonts w:hint="eastAsia" w:ascii="Times New Roman"/>
          <w:b w:val="0"/>
          <w:position w:val="0"/>
          <w:sz w:val="21"/>
          <w:szCs w:val="21"/>
        </w:rPr>
        <w:t xml:space="preserve">洗涤价格表</w:t>
      </w:r>
      <w:r/>
    </w:p>
    <w:tbl>
      <w:tblPr>
        <w:tblW w:w="6083" w:type="dxa"/>
        <w:jc w:val="center"/>
        <w:tblLayout w:type="fixed"/>
        <w:tblCellMar>
          <w:left w:w="0" w:type="dxa"/>
          <w:right w:w="0" w:type="dxa"/>
        </w:tblCellMar>
        <w:tblLook w:val="04A0" w:firstRow="1" w:lastRow="0" w:firstColumn="1" w:lastColumn="0" w:noHBand="0" w:noVBand="1"/>
      </w:tblPr>
      <w:tblGrid>
        <w:gridCol w:w="1654"/>
        <w:gridCol w:w="1393"/>
        <w:gridCol w:w="1518"/>
        <w:gridCol w:w="1518"/>
      </w:tblGrid>
      <w:tr>
        <w:trPr>
          <w:jc w:val="center"/>
          <w:trHeight w:val="856"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4"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洗涤单价</w:t>
            </w:r>
            <w:r/>
          </w:p>
          <w:p>
            <w:pPr>
              <w:jc w:val="center"/>
              <w:widowControl/>
              <w:rPr>
                <w:rFonts w:hAnsi="宋体" w:cs="宋体"/>
                <w:b w:val="0"/>
                <w:position w:val="0"/>
                <w:sz w:val="21"/>
                <w:szCs w:val="21"/>
              </w:rPr>
            </w:pPr>
            <w:r>
              <w:rPr>
                <w:rFonts w:hint="eastAsia" w:hAnsi="宋体" w:cs="宋体"/>
                <w:b w:val="0"/>
                <w:position w:val="0"/>
                <w:sz w:val="21"/>
                <w:szCs w:val="21"/>
              </w:rPr>
              <w:t xml:space="preserve">（元/件）</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备注/其他</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4"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lang w:bidi="ar"/>
              </w:rPr>
              <w:t xml:space="preserve">隔离衣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8" w:type="dxa"/>
            <w:vAlign w:val="center"/>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r>
    </w:tbl>
    <w:p>
      <w:pPr>
        <w:spacing w:line="360" w:lineRule="auto"/>
        <w:rPr>
          <w:rFonts w:hAnsi="宋体"/>
          <w:position w:val="0"/>
          <w:sz w:val="21"/>
          <w:szCs w:val="21"/>
        </w:rPr>
      </w:pPr>
      <w:r>
        <w:rPr>
          <w:rFonts w:ascii="Wingdings" w:hAnsi="Wingdings" w:eastAsia="Wingdings" w:cs="Wingdings"/>
          <w:position w:val="0"/>
          <w:sz w:val="28"/>
          <w:szCs w:val="21"/>
        </w:rPr>
        <w:t xml:space="preserve">«</w:t>
      </w:r>
      <w:r>
        <w:rPr>
          <w:rFonts w:hint="eastAsia" w:hAnsi="宋体"/>
          <w:position w:val="0"/>
          <w:sz w:val="21"/>
          <w:szCs w:val="21"/>
        </w:rPr>
        <w:t xml:space="preserve">按以上单价计算得出的金额为每月实际应付费用。</w:t>
      </w:r>
      <w:r/>
    </w:p>
    <w:p>
      <w:pPr>
        <w:spacing w:line="360" w:lineRule="auto"/>
        <w:rPr>
          <w:rFonts w:hAnsi="宋体" w:cs="宋体"/>
          <w:position w:val="0"/>
          <w:sz w:val="21"/>
          <w:szCs w:val="21"/>
        </w:rPr>
        <w:outlineLvl w:val="1"/>
      </w:pPr>
      <w:r>
        <w:rPr>
          <w:rFonts w:hint="eastAsia" w:hAnsi="宋体"/>
          <w:position w:val="0"/>
          <w:sz w:val="21"/>
          <w:szCs w:val="21"/>
        </w:rPr>
        <w:t xml:space="preserve">第二条 合同</w:t>
      </w:r>
      <w:r>
        <w:rPr>
          <w:rFonts w:hint="eastAsia" w:hAnsi="宋体" w:cs="宋体"/>
          <w:position w:val="0"/>
          <w:sz w:val="21"/>
          <w:szCs w:val="21"/>
        </w:rPr>
        <w:t xml:space="preserve">期限</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服务期限一年，自：2026年 月 日至2027年  月   日。</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服务期满后，甲方有权根据考核考评结果，决定终止或是续签服务合同，但合同期限累计不得超过3年。合同执行中遇有重大偏差、不可抗力及上级主管部门重大政策变化，</w:t>
      </w:r>
      <w:r>
        <w:rPr>
          <w:rFonts w:hint="eastAsia" w:ascii="Times New Roman"/>
          <w:b w:val="0"/>
          <w:position w:val="0"/>
          <w:sz w:val="21"/>
          <w:szCs w:val="24"/>
        </w:rPr>
        <w:t xml:space="preserve">在法律规定的范围内甲乙双方</w:t>
      </w:r>
      <w:r>
        <w:rPr>
          <w:rFonts w:hint="eastAsia" w:hAnsi="宋体" w:cs="宋体"/>
          <w:b w:val="0"/>
          <w:position w:val="0"/>
          <w:sz w:val="21"/>
          <w:szCs w:val="24"/>
        </w:rPr>
        <w:t xml:space="preserve">另行协商解决。</w:t>
      </w:r>
      <w:r>
        <w:rPr>
          <w:rFonts w:hint="eastAsia" w:ascii="Times New Roman"/>
          <w:b w:val="0"/>
          <w:position w:val="0"/>
          <w:sz w:val="21"/>
          <w:szCs w:val="24"/>
        </w:rPr>
        <w:t xml:space="preserve">如</w:t>
      </w:r>
      <w:r>
        <w:rPr>
          <w:rFonts w:hint="eastAsia" w:ascii="Times New Roman"/>
          <w:b w:val="0"/>
          <w:position w:val="0"/>
          <w:sz w:val="21"/>
          <w:szCs w:val="24"/>
        </w:rPr>
        <w:t xml:space="preserve">遇行业</w:t>
      </w:r>
      <w:r>
        <w:rPr>
          <w:rFonts w:hint="eastAsia" w:ascii="Times New Roman"/>
          <w:b w:val="0"/>
          <w:position w:val="0"/>
          <w:sz w:val="21"/>
          <w:szCs w:val="24"/>
        </w:rPr>
        <w:t xml:space="preserve">标准变更导致乙方不具备该项标准或资质，本合同将自动终止。</w:t>
      </w:r>
      <w:r/>
    </w:p>
    <w:p>
      <w:pPr>
        <w:spacing w:line="360" w:lineRule="auto"/>
        <w:rPr>
          <w:rFonts w:hAnsi="宋体" w:cs="宋体"/>
          <w:position w:val="0"/>
          <w:sz w:val="21"/>
          <w:szCs w:val="21"/>
        </w:rPr>
        <w:outlineLvl w:val="1"/>
      </w:pPr>
      <w:r>
        <w:rPr>
          <w:rFonts w:hint="eastAsia" w:hAnsi="宋体" w:cs="宋体"/>
          <w:position w:val="0"/>
          <w:sz w:val="21"/>
          <w:szCs w:val="21"/>
        </w:rPr>
        <w:t xml:space="preserve">第三条 合同价款和付款方式 </w:t>
      </w:r>
      <w:r/>
    </w:p>
    <w:p>
      <w:pPr>
        <w:ind w:firstLine="420"/>
        <w:spacing w:line="360" w:lineRule="auto"/>
        <w:rPr>
          <w:rFonts w:hAnsi="宋体" w:cs="宋体"/>
          <w:b w:val="0"/>
          <w:position w:val="0"/>
          <w:sz w:val="21"/>
          <w:szCs w:val="24"/>
        </w:rPr>
      </w:pPr>
      <w:r>
        <w:rPr>
          <w:rFonts w:hint="eastAsia" w:hAnsi="宋体" w:cs="宋体"/>
          <w:b w:val="0"/>
          <w:position w:val="0"/>
          <w:sz w:val="21"/>
          <w:szCs w:val="24"/>
        </w:rPr>
        <w:t xml:space="preserve">（一）合同价款</w:t>
      </w:r>
      <w:r/>
    </w:p>
    <w:p>
      <w:pPr>
        <w:ind w:firstLine="420"/>
        <w:spacing w:line="360" w:lineRule="auto"/>
        <w:rPr>
          <w:rFonts w:ascii="Times New Roman"/>
          <w:color w:val="000000"/>
          <w:position w:val="0"/>
          <w:sz w:val="21"/>
          <w:szCs w:val="24"/>
        </w:rPr>
      </w:pPr>
      <w:r>
        <w:rPr>
          <w:rFonts w:hint="eastAsia" w:hAnsi="宋体" w:cs="宋体"/>
          <w:b w:val="0"/>
          <w:position w:val="0"/>
          <w:sz w:val="21"/>
          <w:szCs w:val="24"/>
        </w:rPr>
        <w:t xml:space="preserve">1、</w:t>
      </w:r>
      <w:r>
        <w:rPr>
          <w:rFonts w:hint="eastAsia" w:hAnsi="宋体" w:cs="宋体"/>
          <w:position w:val="0"/>
          <w:sz w:val="21"/>
          <w:szCs w:val="24"/>
        </w:rPr>
        <w:t xml:space="preserve">本合同总价为（人民币）      元（大写：         ）</w:t>
      </w:r>
      <w:r>
        <w:rPr>
          <w:rFonts w:hint="eastAsia" w:hAnsi="宋体" w:cs="宋体"/>
          <w:b w:val="0"/>
          <w:position w:val="0"/>
          <w:sz w:val="21"/>
          <w:szCs w:val="24"/>
        </w:rPr>
        <w:t xml:space="preserve">。合同总价包含医用织物、床单元、隔离衣的租赁费、洗涤费、消毒费、人工费、设备费、运输费、上下力费、垃圾清运费、管理费、税金、本项目所有驻场人员的费用以及</w:t>
      </w:r>
      <w:r>
        <w:rPr>
          <w:rFonts w:hint="eastAsia" w:ascii="Times New Roman"/>
          <w:b w:val="0"/>
          <w:position w:val="0"/>
          <w:sz w:val="21"/>
          <w:szCs w:val="24"/>
        </w:rPr>
        <w:t xml:space="preserve">医用织物加芯片设备、车间打包、分类包装配送、服务流程的数据信息管理等为了满足本项目要求所要提供的全部服务的费用。</w:t>
      </w:r>
      <w:r>
        <w:rPr>
          <w:rFonts w:hint="eastAsia" w:hAnsi="宋体" w:cs="宋体"/>
          <w:b w:val="0"/>
          <w:position w:val="0"/>
          <w:sz w:val="21"/>
          <w:szCs w:val="24"/>
        </w:rPr>
        <w:t xml:space="preserve">合同费用自乙方向甲方提供所有合格织物之日起开始计</w:t>
      </w:r>
      <w:r>
        <w:rPr>
          <w:rFonts w:hint="eastAsia" w:hAnsi="宋体" w:cs="宋体"/>
          <w:b w:val="0"/>
          <w:color w:val="000000"/>
          <w:position w:val="0"/>
          <w:sz w:val="21"/>
          <w:szCs w:val="24"/>
        </w:rPr>
        <w:t xml:space="preserve">算。合同履行期间</w:t>
      </w:r>
      <w:r>
        <w:rPr>
          <w:rFonts w:hint="eastAsia" w:ascii="Calibri" w:hAnsi="Calibri"/>
          <w:b w:val="0"/>
          <w:color w:val="000000"/>
          <w:position w:val="0"/>
          <w:sz w:val="21"/>
          <w:szCs w:val="24"/>
        </w:rPr>
        <w:t xml:space="preserve">未经甲方书面同意不再增加任何费用。</w:t>
      </w:r>
      <w:r/>
    </w:p>
    <w:p>
      <w:pPr>
        <w:ind w:firstLine="425"/>
        <w:spacing w:line="360" w:lineRule="auto"/>
        <w:rPr>
          <w:rFonts w:hAnsi="宋体" w:cs="宋体"/>
          <w:b w:val="0"/>
          <w:color w:val="000000"/>
          <w:position w:val="0"/>
          <w:sz w:val="21"/>
          <w:szCs w:val="24"/>
        </w:rPr>
      </w:pPr>
      <w:r>
        <w:rPr>
          <w:rFonts w:hint="eastAsia" w:hAnsi="宋体" w:cs="宋体"/>
          <w:color w:val="000000"/>
          <w:position w:val="0"/>
          <w:sz w:val="21"/>
          <w:szCs w:val="21"/>
        </w:rPr>
        <w:t xml:space="preserve">2、服务期内，因医院需求导致的医用织物数量发生变化的，</w:t>
      </w:r>
      <w:r>
        <w:rPr>
          <w:rFonts w:hint="eastAsia" w:hAnsi="宋体" w:cs="宋体"/>
          <w:b w:val="0"/>
          <w:color w:val="000000"/>
          <w:position w:val="0"/>
          <w:sz w:val="21"/>
          <w:szCs w:val="24"/>
        </w:rPr>
        <w:t xml:space="preserve">医用织物租赁、洗涤的单价不变，支付的费用按甲乙双方核定的实际使用量/洗涤数量据实结算。</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（二）付款方式</w:t>
      </w:r>
      <w:r/>
    </w:p>
    <w:p>
      <w:pPr>
        <w:ind w:firstLine="425"/>
        <w:spacing w:line="360" w:lineRule="auto"/>
        <w:rPr>
          <w:rFonts w:hAnsi="宋体" w:cs="宋体"/>
          <w:b w:val="0"/>
          <w:color w:val="000000"/>
          <w:position w:val="0"/>
          <w:sz w:val="21"/>
          <w:szCs w:val="24"/>
        </w:rPr>
      </w:pPr>
      <w:r>
        <w:rPr>
          <w:rFonts w:ascii="Times New Roman"/>
          <w:b w:val="0"/>
          <w:color w:val="000000"/>
          <w:position w:val="0"/>
          <w:sz w:val="21"/>
          <w:szCs w:val="24"/>
        </w:rPr>
        <w:t xml:space="preserve">1</w:t>
      </w:r>
      <w:r>
        <w:rPr>
          <w:rFonts w:hint="eastAsia" w:ascii="Times New Roman"/>
          <w:b w:val="0"/>
          <w:color w:val="000000"/>
          <w:position w:val="0"/>
          <w:sz w:val="21"/>
          <w:szCs w:val="24"/>
        </w:rPr>
        <w:t xml:space="preserve">、医</w:t>
      </w:r>
      <w:r>
        <w:rPr>
          <w:rFonts w:hint="eastAsia" w:hAnsi="宋体" w:cs="宋体"/>
          <w:b w:val="0"/>
          <w:color w:val="000000"/>
          <w:position w:val="0"/>
          <w:sz w:val="21"/>
          <w:szCs w:val="24"/>
        </w:rPr>
        <w:t xml:space="preserve">用织物、床单元、隔离衣</w:t>
      </w:r>
      <w:r>
        <w:rPr>
          <w:rFonts w:hint="eastAsia" w:hAnsi="宋体"/>
          <w:b w:val="0"/>
          <w:color w:val="000000"/>
          <w:position w:val="0"/>
          <w:sz w:val="21"/>
          <w:szCs w:val="24"/>
        </w:rPr>
        <w:t xml:space="preserve">洗涤前后均须双方清点，每月费用结算报表双方</w:t>
      </w:r>
      <w:r>
        <w:rPr>
          <w:rFonts w:hint="eastAsia" w:ascii="Times New Roman"/>
          <w:b w:val="0"/>
          <w:color w:val="000000"/>
          <w:position w:val="0"/>
          <w:sz w:val="21"/>
          <w:szCs w:val="24"/>
        </w:rPr>
        <w:t xml:space="preserve">签字确认。乙方应在甲方要求的时间内把干净的医用织物</w:t>
      </w:r>
      <w:r>
        <w:rPr>
          <w:rFonts w:hint="eastAsia" w:hAnsi="宋体" w:cs="宋体"/>
          <w:b w:val="0"/>
          <w:color w:val="000000"/>
          <w:position w:val="0"/>
          <w:sz w:val="21"/>
          <w:szCs w:val="24"/>
        </w:rPr>
        <w:t xml:space="preserve">、床单元、隔离衣</w:t>
      </w:r>
      <w:r>
        <w:rPr>
          <w:rFonts w:hint="eastAsia" w:ascii="Times New Roman"/>
          <w:b w:val="0"/>
          <w:color w:val="000000"/>
          <w:position w:val="0"/>
          <w:sz w:val="21"/>
          <w:szCs w:val="24"/>
        </w:rPr>
        <w:t xml:space="preserve">制品送到甲方指定地点，以满足科室对各种医用织物使用的要求。</w:t>
      </w:r>
      <w:r/>
    </w:p>
    <w:p>
      <w:pPr>
        <w:ind w:firstLine="425"/>
        <w:spacing w:line="360" w:lineRule="auto"/>
        <w:rPr>
          <w:rFonts w:ascii="Times New Roman"/>
          <w:b w:val="0"/>
          <w:color w:val="000000"/>
          <w:position w:val="0"/>
          <w:sz w:val="21"/>
          <w:szCs w:val="24"/>
        </w:rPr>
      </w:pPr>
      <w:r>
        <w:rPr>
          <w:rFonts w:hint="eastAsia" w:hAnsi="宋体" w:cs="宋体"/>
          <w:b w:val="0"/>
          <w:color w:val="000000"/>
          <w:position w:val="0"/>
          <w:sz w:val="21"/>
          <w:szCs w:val="24"/>
        </w:rPr>
        <w:t xml:space="preserve">2、合同签订后，每月10日前，乙方</w:t>
      </w:r>
      <w:r>
        <w:rPr>
          <w:rFonts w:hint="eastAsia" w:ascii="Times New Roman"/>
          <w:b w:val="0"/>
          <w:color w:val="000000"/>
          <w:position w:val="0"/>
          <w:sz w:val="21"/>
          <w:szCs w:val="24"/>
        </w:rPr>
        <w:t xml:space="preserve">提供每月服务考核表、双方确认签字后的清单和符合甲方要求的发票，</w:t>
      </w:r>
      <w:r>
        <w:rPr>
          <w:rFonts w:hint="eastAsia" w:hAnsi="宋体" w:cs="宋体"/>
          <w:b w:val="0"/>
          <w:color w:val="000000"/>
          <w:position w:val="0"/>
          <w:sz w:val="21"/>
          <w:szCs w:val="24"/>
        </w:rPr>
        <w:t xml:space="preserve">甲方收到付款申请及发票后的30日内，按考核结果支付月服务费用。乙方</w:t>
      </w:r>
      <w:r>
        <w:rPr>
          <w:rFonts w:hint="eastAsia" w:hAnsi="宋体"/>
          <w:b w:val="0"/>
          <w:color w:val="000000"/>
          <w:position w:val="0"/>
          <w:sz w:val="21"/>
          <w:szCs w:val="21"/>
        </w:rPr>
        <w:t xml:space="preserve">应付的违约金、赔偿金等，甲方有权在每月应付服务费中直接扣除</w:t>
      </w:r>
      <w:r>
        <w:rPr>
          <w:rFonts w:hint="eastAsia" w:ascii="等线" w:hAnsi="等线"/>
          <w:b w:val="0"/>
          <w:color w:val="000000"/>
          <w:position w:val="0"/>
          <w:sz w:val="21"/>
          <w:szCs w:val="21"/>
        </w:rPr>
        <w:t xml:space="preserve">。服务费用</w:t>
      </w:r>
      <w:r>
        <w:rPr>
          <w:rFonts w:hint="eastAsia" w:ascii="Times New Roman"/>
          <w:b w:val="0"/>
          <w:color w:val="000000"/>
          <w:position w:val="0"/>
          <w:sz w:val="21"/>
          <w:szCs w:val="24"/>
        </w:rPr>
        <w:t xml:space="preserve">每月结算一次，结算方式为根据固定单价、实际洗涤数量，按实结算。</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w:t>
      </w:r>
      <w:r>
        <w:rPr>
          <w:rFonts w:hint="eastAsia" w:ascii="Times New Roman"/>
          <w:b w:val="0"/>
          <w:color w:val="000000"/>
          <w:position w:val="0"/>
          <w:sz w:val="21"/>
          <w:szCs w:val="24"/>
        </w:rPr>
        <w:t xml:space="preserve">甲方每月对乙方进行日常考核，乙方考核得分</w:t>
      </w:r>
      <w:r>
        <w:rPr>
          <w:rFonts w:ascii="Times New Roman"/>
          <w:b w:val="0"/>
          <w:color w:val="000000"/>
          <w:position w:val="0"/>
          <w:sz w:val="21"/>
          <w:szCs w:val="24"/>
        </w:rPr>
        <w:t xml:space="preserve">90</w:t>
      </w:r>
      <w:r>
        <w:rPr>
          <w:rFonts w:hint="eastAsia" w:ascii="Times New Roman"/>
          <w:b w:val="0"/>
          <w:color w:val="000000"/>
          <w:position w:val="0"/>
          <w:sz w:val="21"/>
          <w:szCs w:val="24"/>
        </w:rPr>
        <w:t xml:space="preserve">分以上</w:t>
      </w:r>
      <w:r>
        <w:rPr>
          <w:rFonts w:hint="eastAsia" w:ascii="Times New Roman"/>
          <w:color w:val="000000"/>
          <w:position w:val="0"/>
          <w:sz w:val="21"/>
          <w:szCs w:val="24"/>
        </w:rPr>
        <w:t xml:space="preserve">（包括</w:t>
      </w:r>
      <w:r>
        <w:rPr>
          <w:rFonts w:ascii="Times New Roman"/>
          <w:color w:val="000000"/>
          <w:position w:val="0"/>
          <w:sz w:val="21"/>
          <w:szCs w:val="24"/>
        </w:rPr>
        <w:t xml:space="preserve">90</w:t>
      </w:r>
      <w:r>
        <w:rPr>
          <w:rFonts w:hint="eastAsia" w:ascii="Times New Roman"/>
          <w:color w:val="000000"/>
          <w:position w:val="0"/>
          <w:sz w:val="21"/>
          <w:szCs w:val="24"/>
        </w:rPr>
        <w:t xml:space="preserve">分）</w:t>
      </w:r>
      <w:r>
        <w:rPr>
          <w:rFonts w:hint="eastAsia" w:ascii="Times New Roman"/>
          <w:b w:val="0"/>
          <w:color w:val="000000"/>
          <w:position w:val="0"/>
          <w:sz w:val="21"/>
          <w:szCs w:val="24"/>
        </w:rPr>
        <w:t xml:space="preserve">的视为合格。考核得分为</w:t>
      </w:r>
      <w:r>
        <w:rPr>
          <w:rFonts w:ascii="Times New Roman"/>
          <w:b w:val="0"/>
          <w:color w:val="000000"/>
          <w:position w:val="0"/>
          <w:sz w:val="21"/>
          <w:szCs w:val="24"/>
        </w:rPr>
        <w:t xml:space="preserve"> 90 </w:t>
      </w:r>
      <w:r>
        <w:rPr>
          <w:rFonts w:hint="eastAsia" w:ascii="Times New Roman"/>
          <w:b w:val="0"/>
          <w:color w:val="000000"/>
          <w:position w:val="0"/>
          <w:sz w:val="21"/>
          <w:szCs w:val="24"/>
        </w:rPr>
        <w:t xml:space="preserve">分以下的视为乙方违约，乙方应向甲方支付一定数额的违约金，违约金将从甲方支付给乙方当月的合同价款中直接扣除。详细见表</w:t>
      </w:r>
      <w:r>
        <w:rPr>
          <w:rFonts w:hint="eastAsia" w:ascii="Times New Roman"/>
          <w:b w:val="0"/>
          <w:color w:val="000000"/>
          <w:position w:val="0"/>
          <w:sz w:val="21"/>
          <w:szCs w:val="24"/>
        </w:rPr>
        <w:t xml:space="preserve">一</w:t>
      </w:r>
      <w:r>
        <w:rPr>
          <w:rFonts w:hint="eastAsia" w:ascii="Times New Roman"/>
          <w:b w:val="0"/>
          <w:color w:val="000000"/>
          <w:position w:val="0"/>
          <w:sz w:val="21"/>
          <w:szCs w:val="24"/>
        </w:rPr>
        <w:t xml:space="preserve">：洗涤日常考核管理细分表。</w:t>
      </w:r>
      <w:r/>
    </w:p>
    <w:p>
      <w:pPr>
        <w:jc w:val="center"/>
        <w:widowControl/>
        <w:rPr>
          <w:rFonts w:ascii="Times New Roman" w:hAnsi="宋体" w:cs="宋体"/>
          <w:color w:val="000000"/>
          <w:position w:val="0"/>
          <w:sz w:val="21"/>
          <w:szCs w:val="21"/>
        </w:rPr>
      </w:pPr>
      <w:r>
        <w:rPr>
          <w:rFonts w:hint="eastAsia" w:ascii="Times New Roman" w:hAnsi="宋体" w:cs="宋体"/>
          <w:b w:val="0"/>
          <w:color w:val="000000"/>
          <w:spacing w:val="-8"/>
          <w:position w:val="0"/>
          <w:sz w:val="21"/>
          <w:szCs w:val="21"/>
        </w:rPr>
        <w:t xml:space="preserve">表</w:t>
      </w:r>
      <w:r>
        <w:rPr>
          <w:rFonts w:hint="eastAsia" w:ascii="Times New Roman" w:hAnsi="宋体" w:cs="宋体"/>
          <w:b w:val="0"/>
          <w:color w:val="000000"/>
          <w:spacing w:val="-8"/>
          <w:position w:val="0"/>
          <w:sz w:val="21"/>
          <w:szCs w:val="21"/>
        </w:rPr>
        <w:t xml:space="preserve">一</w:t>
      </w:r>
      <w:r>
        <w:rPr>
          <w:rFonts w:hint="eastAsia" w:ascii="Times New Roman" w:hAnsi="宋体" w:cs="宋体"/>
          <w:b w:val="0"/>
          <w:color w:val="000000"/>
          <w:spacing w:val="-8"/>
          <w:position w:val="0"/>
          <w:sz w:val="21"/>
          <w:szCs w:val="21"/>
        </w:rPr>
        <w:t xml:space="preserve">：</w:t>
      </w:r>
      <w:r>
        <w:rPr>
          <w:rFonts w:hint="eastAsia" w:ascii="Times New Roman" w:hAnsi="宋体" w:cs="宋体"/>
          <w:b w:val="0"/>
          <w:color w:val="000000"/>
          <w:spacing w:val="-8"/>
          <w:position w:val="0"/>
          <w:sz w:val="21"/>
          <w:szCs w:val="21"/>
        </w:rPr>
        <w:t xml:space="preserve"> </w:t>
      </w:r>
      <w:r>
        <w:rPr>
          <w:rFonts w:hint="eastAsia" w:ascii="Times New Roman" w:hAnsi="宋体" w:cs="宋体"/>
          <w:b w:val="0"/>
          <w:color w:val="000000"/>
          <w:spacing w:val="-8"/>
          <w:position w:val="0"/>
          <w:sz w:val="21"/>
          <w:szCs w:val="21"/>
        </w:rPr>
        <w:t xml:space="preserve">洗涤日常考核管理细分表：</w:t>
      </w:r>
      <w:r/>
    </w:p>
    <w:tbl>
      <w:tblPr>
        <w:tblW w:w="7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86"/>
        <w:gridCol w:w="2720"/>
        <w:gridCol w:w="2828"/>
      </w:tblGrid>
      <w:tr>
        <w:trPr>
          <w:jc w:val="center"/>
          <w:trHeight w:val="418"/>
        </w:trPr>
        <w:tc>
          <w:tcPr>
            <w:tcW w:w="1686"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2"/>
                <w:position w:val="0"/>
                <w:sz w:val="21"/>
                <w:szCs w:val="21"/>
                <w:lang w:eastAsia="en-US"/>
              </w:rPr>
              <w:t xml:space="preserve">第一档</w:t>
            </w:r>
            <w:r/>
          </w:p>
        </w:tc>
        <w:tc>
          <w:tcPr>
            <w:tcW w:w="2720"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ascii="Times New Roman" w:eastAsia="Times New Roman" w:cs="Arial"/>
                <w:b w:val="0"/>
                <w:color w:val="000000"/>
                <w:spacing w:val="-1"/>
                <w:position w:val="0"/>
                <w:sz w:val="21"/>
                <w:szCs w:val="21"/>
                <w:lang w:eastAsia="en-US"/>
              </w:rPr>
              <w:t xml:space="preserve">85</w:t>
            </w:r>
            <w:r>
              <w:rPr>
                <w:rFonts w:hint="eastAsia" w:ascii="Times New Roman" w:hAnsi="宋体" w:cs="宋体"/>
                <w:b w:val="0"/>
                <w:color w:val="000000"/>
                <w:spacing w:val="-1"/>
                <w:position w:val="0"/>
                <w:sz w:val="21"/>
                <w:szCs w:val="21"/>
                <w:lang w:eastAsia="en-US"/>
              </w:rPr>
              <w:t xml:space="preserve">分≤总分＜</w:t>
            </w:r>
            <w:r>
              <w:rPr>
                <w:rFonts w:ascii="Times New Roman" w:eastAsia="Times New Roman" w:cs="Arial"/>
                <w:b w:val="0"/>
                <w:color w:val="000000"/>
                <w:spacing w:val="-1"/>
                <w:position w:val="0"/>
                <w:sz w:val="21"/>
                <w:szCs w:val="21"/>
                <w:lang w:eastAsia="en-US"/>
              </w:rPr>
              <w:t xml:space="preserve">90</w:t>
            </w:r>
            <w:r>
              <w:rPr>
                <w:rFonts w:hint="eastAsia" w:ascii="Times New Roman"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3"/>
                <w:position w:val="0"/>
                <w:sz w:val="21"/>
                <w:szCs w:val="21"/>
                <w:lang w:eastAsia="en-US"/>
              </w:rPr>
              <w:t xml:space="preserve">扣除违约金</w:t>
            </w:r>
            <w:r>
              <w:rPr>
                <w:rFonts w:ascii="Times New Roman" w:eastAsia="Times New Roman" w:cs="Arial"/>
                <w:b w:val="0"/>
                <w:color w:val="000000"/>
                <w:spacing w:val="-3"/>
                <w:position w:val="0"/>
                <w:sz w:val="21"/>
                <w:szCs w:val="21"/>
                <w:lang w:eastAsia="en-US"/>
              </w:rPr>
              <w:t xml:space="preserve">1000</w:t>
            </w:r>
            <w:r>
              <w:rPr>
                <w:rFonts w:hint="eastAsia" w:ascii="Times New Roman" w:hAnsi="宋体" w:cs="宋体"/>
                <w:b w:val="0"/>
                <w:color w:val="000000"/>
                <w:spacing w:val="-3"/>
                <w:position w:val="0"/>
                <w:sz w:val="21"/>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2"/>
                <w:position w:val="0"/>
                <w:sz w:val="21"/>
                <w:szCs w:val="21"/>
                <w:lang w:eastAsia="en-US"/>
              </w:rPr>
              <w:t xml:space="preserve">第二档</w:t>
            </w:r>
            <w:r/>
          </w:p>
        </w:tc>
        <w:tc>
          <w:tcPr>
            <w:tcW w:w="2720"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ascii="Times New Roman" w:eastAsia="Times New Roman" w:cs="Arial"/>
                <w:b w:val="0"/>
                <w:color w:val="000000"/>
                <w:spacing w:val="-1"/>
                <w:position w:val="0"/>
                <w:sz w:val="21"/>
                <w:szCs w:val="21"/>
                <w:lang w:eastAsia="en-US"/>
              </w:rPr>
              <w:t xml:space="preserve">80</w:t>
            </w:r>
            <w:r>
              <w:rPr>
                <w:rFonts w:hint="eastAsia" w:ascii="Times New Roman" w:hAnsi="宋体" w:cs="宋体"/>
                <w:b w:val="0"/>
                <w:color w:val="000000"/>
                <w:spacing w:val="-1"/>
                <w:position w:val="0"/>
                <w:sz w:val="21"/>
                <w:szCs w:val="21"/>
                <w:lang w:eastAsia="en-US"/>
              </w:rPr>
              <w:t xml:space="preserve">分≤总分＜</w:t>
            </w:r>
            <w:r>
              <w:rPr>
                <w:rFonts w:ascii="Times New Roman" w:eastAsia="Times New Roman" w:cs="Arial"/>
                <w:b w:val="0"/>
                <w:color w:val="000000"/>
                <w:spacing w:val="-1"/>
                <w:position w:val="0"/>
                <w:sz w:val="21"/>
                <w:szCs w:val="21"/>
                <w:lang w:eastAsia="en-US"/>
              </w:rPr>
              <w:t xml:space="preserve">85</w:t>
            </w:r>
            <w:r>
              <w:rPr>
                <w:rFonts w:hint="eastAsia" w:ascii="Times New Roman"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1"/>
                <w:position w:val="0"/>
                <w:sz w:val="21"/>
                <w:szCs w:val="21"/>
                <w:lang w:eastAsia="en-US"/>
              </w:rPr>
              <w:t xml:space="preserve">扣除违约金</w:t>
            </w:r>
            <w:r>
              <w:rPr>
                <w:rFonts w:hint="eastAsia" w:ascii="Times New Roman" w:hAnsi="宋体" w:cs="宋体"/>
                <w:b w:val="0"/>
                <w:color w:val="000000"/>
                <w:spacing w:val="-43"/>
                <w:position w:val="0"/>
                <w:sz w:val="21"/>
                <w:szCs w:val="21"/>
                <w:lang w:eastAsia="en-US"/>
              </w:rPr>
              <w:t xml:space="preserve"> </w:t>
            </w:r>
            <w:r>
              <w:rPr>
                <w:rFonts w:ascii="Times New Roman" w:eastAsia="Times New Roman" w:cs="Arial"/>
                <w:b w:val="0"/>
                <w:color w:val="000000"/>
                <w:spacing w:val="-1"/>
                <w:position w:val="0"/>
                <w:sz w:val="21"/>
                <w:szCs w:val="21"/>
                <w:lang w:eastAsia="en-US"/>
              </w:rPr>
              <w:t xml:space="preserve">3000</w:t>
            </w:r>
            <w:r>
              <w:rPr>
                <w:rFonts w:hint="eastAsia" w:ascii="Times New Roman" w:hAnsi="宋体" w:cs="宋体"/>
                <w:b w:val="0"/>
                <w:color w:val="000000"/>
                <w:spacing w:val="-1"/>
                <w:position w:val="0"/>
                <w:sz w:val="21"/>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2"/>
                <w:position w:val="0"/>
                <w:sz w:val="21"/>
                <w:szCs w:val="21"/>
                <w:lang w:eastAsia="en-US"/>
              </w:rPr>
              <w:t xml:space="preserve">第三档</w:t>
            </w:r>
            <w:r/>
          </w:p>
        </w:tc>
        <w:tc>
          <w:tcPr>
            <w:tcW w:w="2720"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ascii="Times New Roman" w:eastAsia="Times New Roman" w:cs="Arial"/>
                <w:b w:val="0"/>
                <w:color w:val="000000"/>
                <w:spacing w:val="-1"/>
                <w:position w:val="0"/>
                <w:sz w:val="21"/>
                <w:szCs w:val="21"/>
                <w:lang w:eastAsia="en-US"/>
              </w:rPr>
              <w:t xml:space="preserve">75</w:t>
            </w:r>
            <w:r>
              <w:rPr>
                <w:rFonts w:hint="eastAsia" w:ascii="Times New Roman" w:hAnsi="宋体" w:cs="宋体"/>
                <w:b w:val="0"/>
                <w:color w:val="000000"/>
                <w:spacing w:val="-1"/>
                <w:position w:val="0"/>
                <w:sz w:val="21"/>
                <w:szCs w:val="21"/>
                <w:lang w:eastAsia="en-US"/>
              </w:rPr>
              <w:t xml:space="preserve">分≤总分＜</w:t>
            </w:r>
            <w:r>
              <w:rPr>
                <w:rFonts w:ascii="Times New Roman" w:eastAsia="Times New Roman" w:cs="Arial"/>
                <w:b w:val="0"/>
                <w:color w:val="000000"/>
                <w:spacing w:val="-1"/>
                <w:position w:val="0"/>
                <w:sz w:val="21"/>
                <w:szCs w:val="21"/>
                <w:lang w:eastAsia="en-US"/>
              </w:rPr>
              <w:t xml:space="preserve">80</w:t>
            </w:r>
            <w:r>
              <w:rPr>
                <w:rFonts w:hint="eastAsia" w:ascii="Times New Roman"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1"/>
                <w:position w:val="0"/>
                <w:sz w:val="21"/>
                <w:szCs w:val="21"/>
                <w:lang w:eastAsia="en-US"/>
              </w:rPr>
              <w:t xml:space="preserve">扣除违约金</w:t>
            </w:r>
            <w:r>
              <w:rPr>
                <w:rFonts w:ascii="Times New Roman" w:eastAsia="Times New Roman" w:cs="Arial"/>
                <w:b w:val="0"/>
                <w:color w:val="000000"/>
                <w:spacing w:val="-1"/>
                <w:position w:val="0"/>
                <w:sz w:val="21"/>
                <w:szCs w:val="21"/>
                <w:lang w:eastAsia="en-US"/>
              </w:rPr>
              <w:t xml:space="preserve">6000</w:t>
            </w:r>
            <w:r>
              <w:rPr>
                <w:rFonts w:hint="eastAsia" w:ascii="Times New Roman" w:hAnsi="宋体" w:cs="宋体"/>
                <w:b w:val="0"/>
                <w:color w:val="000000"/>
                <w:spacing w:val="-1"/>
                <w:position w:val="0"/>
                <w:sz w:val="21"/>
                <w:szCs w:val="21"/>
                <w:lang w:eastAsia="en-US"/>
              </w:rPr>
              <w:t xml:space="preserve">元</w:t>
            </w:r>
            <w:r/>
          </w:p>
        </w:tc>
      </w:tr>
      <w:tr>
        <w:trPr>
          <w:jc w:val="center"/>
          <w:trHeight w:val="419"/>
        </w:trPr>
        <w:tc>
          <w:tcPr>
            <w:tcW w:w="1686"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2"/>
                <w:position w:val="0"/>
                <w:sz w:val="21"/>
                <w:szCs w:val="21"/>
                <w:lang w:eastAsia="en-US"/>
              </w:rPr>
              <w:t xml:space="preserve">第四档</w:t>
            </w:r>
            <w:r/>
          </w:p>
        </w:tc>
        <w:tc>
          <w:tcPr>
            <w:tcW w:w="2720"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ascii="Times New Roman" w:eastAsia="Times New Roman" w:cs="Arial"/>
                <w:b w:val="0"/>
                <w:color w:val="000000"/>
                <w:spacing w:val="-1"/>
                <w:position w:val="0"/>
                <w:sz w:val="21"/>
                <w:szCs w:val="21"/>
                <w:lang w:eastAsia="en-US"/>
              </w:rPr>
              <w:t xml:space="preserve">70</w:t>
            </w:r>
            <w:r>
              <w:rPr>
                <w:rFonts w:hint="eastAsia" w:ascii="Times New Roman" w:hAnsi="宋体" w:cs="宋体"/>
                <w:b w:val="0"/>
                <w:color w:val="000000"/>
                <w:spacing w:val="-1"/>
                <w:position w:val="0"/>
                <w:sz w:val="21"/>
                <w:szCs w:val="21"/>
                <w:lang w:eastAsia="en-US"/>
              </w:rPr>
              <w:t xml:space="preserve">分≤总分＜</w:t>
            </w:r>
            <w:r>
              <w:rPr>
                <w:rFonts w:ascii="Times New Roman" w:eastAsia="Times New Roman" w:cs="Arial"/>
                <w:b w:val="0"/>
                <w:color w:val="000000"/>
                <w:spacing w:val="-1"/>
                <w:position w:val="0"/>
                <w:sz w:val="21"/>
                <w:szCs w:val="21"/>
                <w:lang w:eastAsia="en-US"/>
              </w:rPr>
              <w:t xml:space="preserve">75</w:t>
            </w:r>
            <w:r>
              <w:rPr>
                <w:rFonts w:hint="eastAsia" w:ascii="Times New Roman"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ascii="Times New Roman" w:hAnsi="宋体" w:cs="宋体"/>
                <w:color w:val="000000"/>
                <w:position w:val="0"/>
                <w:sz w:val="21"/>
                <w:szCs w:val="21"/>
                <w:lang w:eastAsia="en-US"/>
              </w:rPr>
            </w:pPr>
            <w:r>
              <w:rPr>
                <w:rFonts w:hint="eastAsia" w:ascii="Times New Roman" w:hAnsi="宋体" w:cs="宋体"/>
                <w:b w:val="0"/>
                <w:color w:val="000000"/>
                <w:spacing w:val="-2"/>
                <w:position w:val="0"/>
                <w:sz w:val="21"/>
                <w:szCs w:val="21"/>
                <w:lang w:eastAsia="en-US"/>
              </w:rPr>
              <w:t xml:space="preserve">扣除违约金</w:t>
            </w:r>
            <w:r>
              <w:rPr>
                <w:rFonts w:ascii="Times New Roman" w:eastAsia="Times New Roman" w:cs="Arial"/>
                <w:b w:val="0"/>
                <w:color w:val="000000"/>
                <w:spacing w:val="-2"/>
                <w:position w:val="0"/>
                <w:sz w:val="21"/>
                <w:szCs w:val="21"/>
                <w:lang w:eastAsia="en-US"/>
              </w:rPr>
              <w:t xml:space="preserve">10000</w:t>
            </w:r>
            <w:r>
              <w:rPr>
                <w:rFonts w:hint="eastAsia" w:ascii="Times New Roman" w:hAnsi="宋体" w:cs="宋体"/>
                <w:b w:val="0"/>
                <w:color w:val="000000"/>
                <w:spacing w:val="-2"/>
                <w:position w:val="0"/>
                <w:sz w:val="21"/>
                <w:szCs w:val="21"/>
                <w:lang w:eastAsia="en-US"/>
              </w:rPr>
              <w:t xml:space="preserve">元</w:t>
            </w:r>
            <w:r/>
          </w:p>
        </w:tc>
      </w:tr>
    </w:tbl>
    <w:p>
      <w:pPr>
        <w:ind w:firstLine="211"/>
        <w:spacing w:line="400" w:lineRule="exact"/>
        <w:rPr>
          <w:rFonts w:ascii="Times New Roman"/>
          <w:color w:val="000000"/>
          <w:position w:val="0"/>
          <w:sz w:val="21"/>
          <w:szCs w:val="24"/>
        </w:rPr>
      </w:pPr>
      <w:r>
        <w:rPr>
          <w:rFonts w:ascii="Times New Roman"/>
          <w:color w:val="000000"/>
          <w:position w:val="0"/>
          <w:sz w:val="21"/>
          <w:szCs w:val="24"/>
        </w:rPr>
      </w:r>
      <w:r/>
    </w:p>
    <w:p>
      <w:pPr>
        <w:ind w:firstLine="420"/>
        <w:spacing w:line="400" w:lineRule="exact"/>
        <w:rPr>
          <w:rFonts w:ascii="Times New Roman"/>
          <w:color w:val="000000"/>
          <w:position w:val="0"/>
          <w:sz w:val="21"/>
          <w:szCs w:val="24"/>
        </w:rPr>
      </w:pPr>
      <w:r>
        <w:rPr>
          <w:rFonts w:hint="eastAsia" w:ascii="Times New Roman"/>
          <w:b w:val="0"/>
          <w:color w:val="000000"/>
          <w:position w:val="0"/>
          <w:sz w:val="21"/>
          <w:szCs w:val="24"/>
        </w:rPr>
        <w:t xml:space="preserve">乙方当月考核分值低于</w:t>
      </w:r>
      <w:r>
        <w:rPr>
          <w:rFonts w:ascii="Times New Roman"/>
          <w:b w:val="0"/>
          <w:color w:val="000000"/>
          <w:position w:val="0"/>
          <w:sz w:val="21"/>
          <w:szCs w:val="24"/>
        </w:rPr>
        <w:t xml:space="preserve"> 70 </w:t>
      </w:r>
      <w:r>
        <w:rPr>
          <w:rFonts w:hint="eastAsia" w:ascii="Times New Roman"/>
          <w:b w:val="0"/>
          <w:color w:val="000000"/>
          <w:position w:val="0"/>
          <w:sz w:val="21"/>
          <w:szCs w:val="24"/>
        </w:rPr>
        <w:t xml:space="preserve">分，甲方有权停止支付洗涤服务费用，并有权单方面解除合同，乙方应承担违约责任。乙方连续</w:t>
      </w:r>
      <w:r>
        <w:rPr>
          <w:rFonts w:ascii="Times New Roman"/>
          <w:b w:val="0"/>
          <w:color w:val="000000"/>
          <w:position w:val="0"/>
          <w:sz w:val="21"/>
          <w:szCs w:val="24"/>
        </w:rPr>
        <w:t xml:space="preserve"> 2 </w:t>
      </w:r>
      <w:r>
        <w:rPr>
          <w:rFonts w:hint="eastAsia" w:ascii="Times New Roman"/>
          <w:b w:val="0"/>
          <w:color w:val="000000"/>
          <w:position w:val="0"/>
          <w:sz w:val="21"/>
          <w:szCs w:val="24"/>
        </w:rPr>
        <w:t xml:space="preserve">个</w:t>
      </w:r>
      <w:r>
        <w:rPr>
          <w:rFonts w:hint="eastAsia" w:ascii="Times New Roman"/>
          <w:b w:val="0"/>
          <w:color w:val="000000"/>
          <w:position w:val="0"/>
          <w:sz w:val="21"/>
          <w:szCs w:val="24"/>
        </w:rPr>
        <w:t xml:space="preserve">月考核分值低于</w:t>
      </w:r>
      <w:r>
        <w:rPr>
          <w:rFonts w:ascii="Times New Roman"/>
          <w:b w:val="0"/>
          <w:color w:val="000000"/>
          <w:position w:val="0"/>
          <w:sz w:val="21"/>
          <w:szCs w:val="24"/>
        </w:rPr>
        <w:t xml:space="preserve"> 80 </w:t>
      </w:r>
      <w:r>
        <w:rPr>
          <w:rFonts w:hint="eastAsia" w:ascii="Times New Roman"/>
          <w:b w:val="0"/>
          <w:color w:val="000000"/>
          <w:position w:val="0"/>
          <w:sz w:val="21"/>
          <w:szCs w:val="24"/>
        </w:rPr>
        <w:t xml:space="preserve">分或一年内累计</w:t>
      </w:r>
      <w:r>
        <w:rPr>
          <w:rFonts w:ascii="Times New Roman"/>
          <w:b w:val="0"/>
          <w:color w:val="000000"/>
          <w:position w:val="0"/>
          <w:sz w:val="21"/>
          <w:szCs w:val="24"/>
        </w:rPr>
        <w:t xml:space="preserve"> 3 </w:t>
      </w:r>
      <w:r>
        <w:rPr>
          <w:rFonts w:hint="eastAsia" w:ascii="Times New Roman"/>
          <w:b w:val="0"/>
          <w:color w:val="000000"/>
          <w:position w:val="0"/>
          <w:sz w:val="21"/>
          <w:szCs w:val="24"/>
        </w:rPr>
        <w:t xml:space="preserve">次考核分值低于</w:t>
      </w:r>
      <w:r>
        <w:rPr>
          <w:rFonts w:ascii="Times New Roman"/>
          <w:b w:val="0"/>
          <w:color w:val="000000"/>
          <w:position w:val="0"/>
          <w:sz w:val="21"/>
          <w:szCs w:val="24"/>
        </w:rPr>
        <w:t xml:space="preserve"> 80 </w:t>
      </w:r>
      <w:r>
        <w:rPr>
          <w:rFonts w:hint="eastAsia" w:ascii="Times New Roman"/>
          <w:b w:val="0"/>
          <w:color w:val="000000"/>
          <w:position w:val="0"/>
          <w:sz w:val="21"/>
          <w:szCs w:val="24"/>
        </w:rPr>
        <w:t xml:space="preserve">分的，甲方有权单方面解除合同，全部责任及损失由乙方承担。</w:t>
      </w:r>
      <w:r/>
    </w:p>
    <w:p>
      <w:pPr>
        <w:ind w:firstLine="420"/>
        <w:spacing w:line="400" w:lineRule="exact"/>
        <w:rPr>
          <w:rFonts w:ascii="Times New Roman"/>
          <w:color w:val="000000"/>
          <w:position w:val="0"/>
          <w:sz w:val="21"/>
          <w:szCs w:val="24"/>
        </w:rPr>
      </w:pPr>
      <w:r>
        <w:rPr>
          <w:rFonts w:hint="eastAsia" w:ascii="Times New Roman"/>
          <w:b w:val="0"/>
          <w:color w:val="000000"/>
          <w:position w:val="0"/>
          <w:sz w:val="21"/>
          <w:szCs w:val="24"/>
        </w:rPr>
        <w:t xml:space="preserve">合同期满，甲方有权对乙方进行合同终期考核，并根据考核情况甲方决定是否与乙方续签合同。</w:t>
      </w:r>
      <w:r/>
    </w:p>
    <w:p>
      <w:pPr>
        <w:spacing w:line="400" w:lineRule="exact"/>
        <w:rPr>
          <w:rFonts w:ascii="Times New Roman"/>
          <w:position w:val="0"/>
          <w:sz w:val="21"/>
          <w:szCs w:val="24"/>
        </w:rPr>
      </w:pPr>
      <w:r>
        <w:rPr>
          <w:rFonts w:ascii="Times New Roman"/>
          <w:position w:val="0"/>
          <w:sz w:val="21"/>
          <w:szCs w:val="24"/>
        </w:rPr>
      </w:r>
      <w:r/>
    </w:p>
    <w:p>
      <w:pPr>
        <w:spacing w:line="360" w:lineRule="auto"/>
        <w:rPr>
          <w:rFonts w:hAnsi="宋体" w:cs="宋体"/>
          <w:position w:val="0"/>
          <w:sz w:val="21"/>
          <w:szCs w:val="21"/>
        </w:rPr>
        <w:outlineLvl w:val="1"/>
      </w:pPr>
      <w:r>
        <w:rPr>
          <w:rFonts w:hint="eastAsia" w:hAnsi="宋体" w:cs="宋体"/>
          <w:position w:val="0"/>
          <w:sz w:val="21"/>
          <w:szCs w:val="21"/>
        </w:rPr>
        <w:t xml:space="preserve">第四条</w:t>
      </w:r>
      <w:r>
        <w:rPr>
          <w:rFonts w:hint="eastAsia" w:hAnsi="宋体" w:cs="宋体"/>
          <w:position w:val="0"/>
          <w:sz w:val="21"/>
          <w:szCs w:val="21"/>
        </w:rPr>
        <w:tab/>
        <w:t xml:space="preserve">组成本合同的有关文件</w:t>
      </w:r>
      <w:r/>
    </w:p>
    <w:p>
      <w:pPr>
        <w:ind w:firstLine="425"/>
        <w:spacing w:line="360" w:lineRule="auto"/>
        <w:rPr>
          <w:rFonts w:hAnsi="宋体" w:cs="宋体"/>
          <w:b w:val="0"/>
          <w:position w:val="0"/>
          <w:sz w:val="21"/>
          <w:szCs w:val="24"/>
        </w:rPr>
      </w:pPr>
      <w:r>
        <w:rPr>
          <w:rFonts w:hint="eastAsia" w:hAnsi="宋体" w:cs="宋体"/>
          <w:b w:val="0"/>
          <w:position w:val="0"/>
          <w:sz w:val="21"/>
          <w:szCs w:val="21"/>
        </w:rPr>
        <w:t xml:space="preserve">下列文件和有关附件是本合同不可分割的组成部分，与本合同具有同等法律效力，这些文件包括但不限于下列文件，解释合同文件的优先顺序如下：</w:t>
      </w:r>
      <w:r/>
    </w:p>
    <w:p>
      <w:pPr>
        <w:numPr>
          <w:ilvl w:val="0"/>
          <w:numId w:val="4"/>
        </w:numPr>
        <w:spacing w:line="360" w:lineRule="auto"/>
        <w:rPr>
          <w:rFonts w:hAnsi="宋体" w:cs="宋体"/>
          <w:b w:val="0"/>
          <w:position w:val="0"/>
          <w:sz w:val="21"/>
          <w:szCs w:val="24"/>
        </w:rPr>
      </w:pPr>
      <w:r>
        <w:rPr>
          <w:rFonts w:hint="eastAsia" w:hAnsi="宋体" w:cs="宋体"/>
          <w:b w:val="0"/>
          <w:position w:val="0"/>
          <w:sz w:val="21"/>
          <w:szCs w:val="24"/>
        </w:rPr>
        <w:t xml:space="preserve">合同协议书</w:t>
      </w:r>
      <w:r/>
    </w:p>
    <w:p>
      <w:pPr>
        <w:numPr>
          <w:ilvl w:val="0"/>
          <w:numId w:val="4"/>
        </w:numPr>
        <w:spacing w:line="360" w:lineRule="auto"/>
        <w:rPr>
          <w:rFonts w:hAnsi="宋体" w:cs="宋体"/>
          <w:b w:val="0"/>
          <w:position w:val="0"/>
          <w:sz w:val="21"/>
          <w:szCs w:val="24"/>
        </w:rPr>
      </w:pPr>
      <w:r>
        <w:rPr>
          <w:rFonts w:hint="eastAsia" w:hAnsi="宋体" w:cs="宋体"/>
          <w:b w:val="0"/>
          <w:position w:val="0"/>
          <w:sz w:val="21"/>
          <w:szCs w:val="24"/>
        </w:rPr>
        <w:t xml:space="preserve">中标通知书</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（三）招标文件及附件</w:t>
      </w:r>
      <w:r/>
    </w:p>
    <w:p>
      <w:pPr>
        <w:ind w:firstLine="420"/>
        <w:spacing w:before="78" w:line="220" w:lineRule="auto"/>
        <w:rPr>
          <w:rFonts w:ascii="Times New Roman" w:hAnsi="宋体" w:cs="宋体"/>
          <w:b w:val="0"/>
          <w:color w:val="000000"/>
          <w:position w:val="0"/>
          <w:sz w:val="21"/>
          <w:szCs w:val="24"/>
        </w:rPr>
      </w:pPr>
      <w:r>
        <w:rPr>
          <w:rFonts w:hint="eastAsia" w:hAnsi="宋体" w:cs="宋体"/>
          <w:b w:val="0"/>
          <w:color w:val="000000"/>
          <w:position w:val="0"/>
          <w:sz w:val="21"/>
          <w:szCs w:val="24"/>
        </w:rPr>
        <w:t xml:space="preserve">（四）</w:t>
      </w:r>
      <w:r>
        <w:rPr>
          <w:rFonts w:hint="eastAsia" w:ascii="Times New Roman" w:hAnsi="宋体" w:cs="宋体"/>
          <w:b w:val="0"/>
          <w:color w:val="000000"/>
          <w:position w:val="0"/>
          <w:sz w:val="21"/>
          <w:szCs w:val="24"/>
        </w:rPr>
        <w:t xml:space="preserve">南京市口腔医院各类医用织物（含床单元、隔离衣</w:t>
      </w:r>
      <w:r>
        <w:rPr>
          <w:rFonts w:hint="eastAsia" w:ascii="Times New Roman" w:hAnsi="宋体" w:cs="宋体"/>
          <w:b w:val="0"/>
          <w:color w:val="000000"/>
          <w:spacing w:val="-1"/>
          <w:position w:val="0"/>
          <w:sz w:val="21"/>
          <w:szCs w:val="24"/>
        </w:rPr>
        <w:t xml:space="preserve">）租赁洗涤管理考核评分细则</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（五）乙方提供的投标文件和投标报价表；</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（六）技术规格响应文件；</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（七）投标承诺；</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（八）服务承诺；</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（九）甲乙双方商定的其它文件。</w:t>
      </w:r>
      <w:r/>
    </w:p>
    <w:p>
      <w:pPr>
        <w:spacing w:line="360" w:lineRule="auto"/>
        <w:rPr>
          <w:rFonts w:hAnsi="宋体" w:cs="宋体"/>
          <w:color w:val="000000"/>
          <w:position w:val="0"/>
          <w:sz w:val="21"/>
          <w:szCs w:val="21"/>
        </w:rPr>
        <w:outlineLvl w:val="1"/>
      </w:pPr>
      <w:r>
        <w:rPr>
          <w:rFonts w:hint="eastAsia" w:hAnsi="宋体" w:cs="宋体"/>
          <w:color w:val="000000"/>
          <w:position w:val="0"/>
          <w:sz w:val="21"/>
          <w:szCs w:val="21"/>
        </w:rPr>
        <w:t xml:space="preserve">第五条  各类医用织物的服务、洗涤质量、配送、人员要求</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（一）各类医用织物的基本要求</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1、乙方应按合同要求配置项目服务人员，负责甲方医院本部、分门诊、江北中心所有医用织物的收污、送洁、清洗、消毒、发放、配送、管理等工作。</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2、合同签订后 10日内，所有医用织物乙方应制作样品，并明确布料的成分，报送甲方确认同意后，方可用于甲方项目。甲方确认后，所有医用织物乙方应在45日内完成</w:t>
      </w:r>
      <w:r>
        <w:rPr>
          <w:rFonts w:hint="eastAsia" w:hAnsi="宋体" w:cs="宋体"/>
          <w:b w:val="0"/>
          <w:position w:val="0"/>
          <w:sz w:val="21"/>
          <w:szCs w:val="24"/>
        </w:rPr>
        <w:t xml:space="preserve">制作并交甲方使用，医用织物所用材料与样品一致，手术</w:t>
      </w:r>
      <w:r>
        <w:rPr>
          <w:rFonts w:hint="eastAsia" w:hAnsi="宋体" w:cs="宋体"/>
          <w:b w:val="0"/>
          <w:position w:val="0"/>
          <w:sz w:val="21"/>
          <w:szCs w:val="24"/>
        </w:rPr>
        <w:t xml:space="preserve">服材料</w:t>
      </w:r>
      <w:r>
        <w:rPr>
          <w:rFonts w:hint="eastAsia" w:hAnsi="宋体" w:cs="宋体"/>
          <w:b w:val="0"/>
          <w:position w:val="0"/>
          <w:sz w:val="21"/>
          <w:szCs w:val="24"/>
        </w:rPr>
        <w:t xml:space="preserve">应隔湿透气应量身定做，保证舒适、美观。</w:t>
      </w:r>
      <w:r/>
    </w:p>
    <w:p>
      <w:pPr>
        <w:ind w:firstLine="422"/>
        <w:spacing w:line="360" w:lineRule="auto"/>
        <w:rPr>
          <w:rFonts w:hAnsi="宋体"/>
          <w:sz w:val="21"/>
          <w:szCs w:val="24"/>
        </w:rPr>
      </w:pPr>
      <w:r>
        <w:rPr>
          <w:rFonts w:hint="eastAsia" w:hAnsi="宋体"/>
          <w:sz w:val="21"/>
          <w:szCs w:val="24"/>
        </w:rPr>
        <w:t xml:space="preserve">3、符合GB/T 3921-2008（A法）《纺织品色牢度试验耐皂洗色牢度》、 GB/T 3917.1-2009《纺织品织物撕破性能第1部分:冲击摆锤法撕破强力的测定》标准。</w:t>
      </w:r>
      <w:r/>
    </w:p>
    <w:p>
      <w:pPr>
        <w:ind w:firstLine="425"/>
        <w:spacing w:line="360" w:lineRule="auto"/>
        <w:rPr>
          <w:rFonts w:hAnsi="宋体"/>
          <w:b w:val="0"/>
          <w:position w:val="0"/>
          <w:sz w:val="21"/>
          <w:szCs w:val="24"/>
        </w:rPr>
      </w:pPr>
      <w:r>
        <w:rPr>
          <w:rFonts w:hint="eastAsia" w:hAnsi="宋体"/>
          <w:b w:val="0"/>
          <w:color w:val="333333"/>
          <w:position w:val="0"/>
          <w:sz w:val="21"/>
          <w:szCs w:val="24"/>
          <w:shd w:val="clear" w:color="auto" w:fill="ffffff"/>
        </w:rPr>
        <w:t xml:space="preserve">4、</w:t>
      </w:r>
      <w:r>
        <w:rPr>
          <w:rFonts w:hint="eastAsia" w:hAnsi="宋体"/>
          <w:b w:val="0"/>
          <w:position w:val="0"/>
          <w:sz w:val="21"/>
          <w:szCs w:val="24"/>
        </w:rPr>
        <w:t xml:space="preserve">符合YY/T 0506.2-2016</w:t>
      </w:r>
      <w:r>
        <w:rPr>
          <w:rFonts w:hint="eastAsia" w:ascii="Times New Roman"/>
          <w:b w:val="0"/>
          <w:position w:val="0"/>
          <w:sz w:val="21"/>
          <w:szCs w:val="24"/>
        </w:rPr>
        <w:t xml:space="preserve">《病人、医护人员和器械用手术单、手术衣和洁净服</w:t>
      </w:r>
      <w:r>
        <w:rPr>
          <w:rFonts w:ascii="Times New Roman"/>
          <w:b w:val="0"/>
          <w:position w:val="0"/>
          <w:sz w:val="21"/>
          <w:szCs w:val="24"/>
        </w:rPr>
        <w:t xml:space="preserve"> </w:t>
      </w:r>
      <w:r>
        <w:rPr>
          <w:rFonts w:hint="eastAsia" w:ascii="Times New Roman"/>
          <w:b w:val="0"/>
          <w:position w:val="0"/>
          <w:sz w:val="21"/>
          <w:szCs w:val="24"/>
        </w:rPr>
        <w:t xml:space="preserve">第</w:t>
      </w:r>
      <w:r>
        <w:rPr>
          <w:rFonts w:ascii="Times New Roman"/>
          <w:b w:val="0"/>
          <w:position w:val="0"/>
          <w:sz w:val="21"/>
          <w:szCs w:val="24"/>
        </w:rPr>
        <w:t xml:space="preserve">2</w:t>
      </w:r>
      <w:r>
        <w:rPr>
          <w:rFonts w:hint="eastAsia" w:ascii="Times New Roman"/>
          <w:b w:val="0"/>
          <w:position w:val="0"/>
          <w:sz w:val="21"/>
          <w:szCs w:val="24"/>
        </w:rPr>
        <w:t xml:space="preserve">部分：性能要求和试验方法》</w:t>
      </w:r>
      <w:r>
        <w:rPr>
          <w:rFonts w:hint="eastAsia" w:hAnsi="宋体"/>
          <w:b w:val="0"/>
          <w:position w:val="0"/>
          <w:sz w:val="21"/>
          <w:szCs w:val="24"/>
        </w:rPr>
        <w:t xml:space="preserve">标准。</w:t>
      </w:r>
      <w:r/>
    </w:p>
    <w:p>
      <w:pPr>
        <w:ind w:firstLine="422"/>
        <w:spacing w:line="360" w:lineRule="auto"/>
        <w:rPr>
          <w:rFonts w:hAnsi="宋体"/>
          <w:sz w:val="21"/>
          <w:szCs w:val="24"/>
        </w:rPr>
      </w:pPr>
      <w:r>
        <w:rPr>
          <w:rFonts w:hint="eastAsia" w:hAnsi="宋体"/>
          <w:sz w:val="21"/>
          <w:szCs w:val="24"/>
        </w:rPr>
        <w:t xml:space="preserve">5、使用的医用织物成品，由乙方按甲方要求规范制作，需印上甲方要求的名称字样，并以租赁方式提供给甲方使用。</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6、其它原因导致医用织物更换、补充均由乙方负责，甲方不再支付任何费用。</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7、供应甲方的医用织物要求无破洞、无接缝。</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8、各类医用织物材质要求符合GB/T 3921-2008（A法）《纺织品色牢度试验耐皂洗色牢度》、 GB/T 3917.1-2009《纺织品织物撕破性能第1部分:冲击摆锤法撕破强力的测定》标准；符合YY/T 0506.2-2016《病人、医护人员和器械用手术单、手术衣和洁净服 第2部分：性能要求和试验方法》标准。</w:t>
      </w:r>
      <w:r/>
    </w:p>
    <w:p>
      <w:pPr>
        <w:ind w:firstLine="422"/>
        <w:spacing w:line="360" w:lineRule="auto"/>
        <w:rPr>
          <w:rFonts w:hAnsi="宋体"/>
          <w:sz w:val="21"/>
          <w:szCs w:val="21"/>
        </w:rPr>
      </w:pPr>
      <w:r>
        <w:rPr>
          <w:rFonts w:hint="eastAsia" w:hAnsi="宋体"/>
          <w:sz w:val="21"/>
          <w:szCs w:val="21"/>
        </w:rPr>
        <w:t xml:space="preserve">9、各类医用织物均免费配有彩标和</w:t>
      </w:r>
      <w:r>
        <w:rPr>
          <w:rFonts w:hint="eastAsia" w:hAnsi="宋体"/>
          <w:sz w:val="21"/>
          <w:szCs w:val="21"/>
        </w:rPr>
        <w:t xml:space="preserve">二维码标签</w:t>
      </w:r>
      <w:r/>
    </w:p>
    <w:p>
      <w:pPr>
        <w:ind w:firstLine="425"/>
        <w:spacing w:line="360" w:lineRule="auto"/>
        <w:rPr>
          <w:rFonts w:hAnsi="宋体" w:cs="宋体"/>
          <w:b w:val="0"/>
          <w:position w:val="0"/>
          <w:sz w:val="21"/>
          <w:szCs w:val="24"/>
        </w:rPr>
      </w:pPr>
      <w:r>
        <w:rPr>
          <w:rFonts w:ascii="Times New Roman"/>
          <w:b w:val="0"/>
          <w:position w:val="0"/>
          <w:sz w:val="21"/>
          <w:szCs w:val="24"/>
        </w:rPr>
        <w:t xml:space="preserve">10</w:t>
      </w:r>
      <w:r>
        <w:rPr>
          <w:rFonts w:hint="eastAsia" w:ascii="Times New Roman"/>
          <w:b w:val="0"/>
          <w:position w:val="0"/>
          <w:sz w:val="21"/>
          <w:szCs w:val="24"/>
        </w:rPr>
        <w:t xml:space="preserve">、乙方须按照国家标准，如：甲方医院医用织物洗涤消毒技术规范等和甲方使用要求对服务过程中破</w:t>
      </w:r>
      <w:r>
        <w:rPr>
          <w:rFonts w:hint="eastAsia" w:hAnsi="宋体" w:cs="宋体"/>
          <w:b w:val="0"/>
          <w:position w:val="0"/>
          <w:sz w:val="21"/>
          <w:szCs w:val="24"/>
        </w:rPr>
        <w:t xml:space="preserve">损的织物报废换新，当医用织物出现明显疵点、明显污渍、明显破损等状况，造成影响临床科室使用的情况发生时，无论是哪方责任引起的，乙方应立即予以更换，以确保不影响临床使用。</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（二）各类医用织物的报废标准</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1、手术类医用织物的报废标准：</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1.1、医用织物的抗张力明显下降；</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1.2、医用织物表面存在破洞；</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1.3、医用织物表面存在难以除去的污渍；</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1.4、手术</w:t>
      </w:r>
      <w:r>
        <w:rPr>
          <w:rFonts w:hint="eastAsia" w:hAnsi="宋体" w:cs="宋体"/>
          <w:b w:val="0"/>
          <w:position w:val="0"/>
          <w:sz w:val="21"/>
          <w:szCs w:val="24"/>
        </w:rPr>
        <w:t xml:space="preserve">巾</w:t>
      </w:r>
      <w:r>
        <w:rPr>
          <w:rFonts w:hint="eastAsia" w:hAnsi="宋体" w:cs="宋体"/>
          <w:b w:val="0"/>
          <w:position w:val="0"/>
          <w:sz w:val="21"/>
          <w:szCs w:val="24"/>
        </w:rPr>
        <w:t xml:space="preserve">表面吸附着纤维或边缘过度破损；</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1.5、手术衣出现过薄、褶皱、掉毛絮影响穿戴、使用的。</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2、消毒用包布的报废标准：</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2.1、医用织物的抗张力明显下降；</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2.2、医用织物表面存在破洞；</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2.3、医用织物表面存在难以除去的污渍；</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2.4、其它原因导致的包布不能使用的情况。</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3、达到报废标准的必须立即报废，并在15天内换新补齐。</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（三）各类医用织物的日常供给要求</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1、医用织物的使用量以科室申领要求配给，日常的租赁物以一换</w:t>
      </w:r>
      <w:r>
        <w:rPr>
          <w:rFonts w:hint="eastAsia" w:hAnsi="宋体" w:cs="宋体"/>
          <w:b w:val="0"/>
          <w:position w:val="0"/>
          <w:sz w:val="21"/>
          <w:szCs w:val="24"/>
        </w:rPr>
        <w:t xml:space="preserve">一</w:t>
      </w:r>
      <w:r>
        <w:rPr>
          <w:rFonts w:hint="eastAsia" w:hAnsi="宋体" w:cs="宋体"/>
          <w:b w:val="0"/>
          <w:position w:val="0"/>
          <w:sz w:val="21"/>
          <w:szCs w:val="24"/>
        </w:rPr>
        <w:t xml:space="preserve">的方式进行（送洗多少则送多少），达到报废标准的以旧换新。</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2、甲乙双方每日按照清单在规定时间内清点交接，如发送的医用织物数量与清单不符，则由乙方在当日补齐。</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3、新领</w:t>
      </w:r>
      <w:r>
        <w:rPr>
          <w:rFonts w:hint="eastAsia" w:hAnsi="宋体" w:cs="宋体"/>
          <w:b w:val="0"/>
          <w:position w:val="0"/>
          <w:sz w:val="21"/>
          <w:szCs w:val="24"/>
        </w:rPr>
        <w:t xml:space="preserve">或增领的</w:t>
      </w:r>
      <w:r>
        <w:rPr>
          <w:rFonts w:hint="eastAsia" w:hAnsi="宋体" w:cs="宋体"/>
          <w:b w:val="0"/>
          <w:position w:val="0"/>
          <w:sz w:val="21"/>
          <w:szCs w:val="24"/>
        </w:rPr>
        <w:t xml:space="preserve">租赁医用织物，开出一式两份的租赁物领用清单，并当场确认租赁物数量后双方签字。</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4、乙方应保证周末、节假日、公休日期间，甲方医用织物的正常使用，确保甲方的更换需要。</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5、每日按甲方实际需求对医用织物清洗消毒。特殊时期（包括但不限于疫情爆发、医院重大活动、重大检查等），乙方需根据甲方的要求执行，除了合同约定的服务费外，甲方不再支付任何费用。</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6、在使用过程中正常的折旧、补充、更新、缝补、备用数量、库存等全部由乙方承担。</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7、医用织物的质量应符合国家与行业相关标准。备用数量必须充分满足甲方的使用要求。</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8、配比要求：乙方应按甲方日常使用量，配比不低于1：5的配置，满足甲方的需求。</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9、下送下收时间按甲方相关使用部门的要求。</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（四）各类医用织物洗涤质量要求</w:t>
      </w:r>
      <w:r/>
    </w:p>
    <w:p>
      <w:pPr>
        <w:ind w:firstLine="420"/>
        <w:spacing w:line="360" w:lineRule="auto"/>
        <w:rPr>
          <w:rFonts w:ascii="Times New Roman"/>
          <w:color w:val="000000"/>
          <w:position w:val="0"/>
          <w:sz w:val="21"/>
          <w:szCs w:val="24"/>
        </w:rPr>
      </w:pPr>
      <w:r>
        <w:rPr>
          <w:rFonts w:hint="eastAsia" w:hAnsi="宋体" w:cs="宋体"/>
          <w:b w:val="0"/>
          <w:color w:val="000000"/>
          <w:position w:val="0"/>
          <w:sz w:val="21"/>
          <w:szCs w:val="24"/>
        </w:rPr>
        <w:t xml:space="preserve">1、乙方承接甲方全部租赁、洗涤业务，负责甲方各科室污、洁医用织物的收、送等工作，对床单元、</w:t>
      </w:r>
      <w:r>
        <w:rPr>
          <w:rFonts w:hint="eastAsia" w:hAnsi="宋体" w:cs="宋体"/>
          <w:b w:val="0"/>
          <w:color w:val="000000"/>
          <w:position w:val="0"/>
          <w:sz w:val="21"/>
          <w:szCs w:val="24"/>
        </w:rPr>
        <w:t xml:space="preserve">隔离衣等进行清洗、消毒、烘干、烫平，并按要求检查、折叠和分类、包装，并进行单独封装。</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乙方无偿提供医用织物智能化追溯系统，以及系统运行所需的医用织物电子芯片及其它硬件给医院使用，系统应能通过电脑、手机APP、RFID，实现医用织物自动清点；此外还应提供线上的申领、报损、追踪、查询、库存管理系统，能够提供医院需要的各种报表。如医用织物芯片损坏乙方应及时更换，给医院造成损失的，由乙方赔偿损失。</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3、医用织物经机器烘干、熨烫平整后折叠（床单、被套用自动折叠机折叠），</w:t>
      </w:r>
      <w:r>
        <w:rPr>
          <w:rFonts w:hint="eastAsia" w:hAnsi="宋体" w:cs="宋体"/>
          <w:b w:val="0"/>
          <w:position w:val="0"/>
          <w:sz w:val="21"/>
          <w:szCs w:val="24"/>
        </w:rPr>
        <w:t xml:space="preserve">胶单消毒</w:t>
      </w:r>
      <w:r>
        <w:rPr>
          <w:rFonts w:hint="eastAsia" w:hAnsi="宋体" w:cs="宋体"/>
          <w:b w:val="0"/>
          <w:position w:val="0"/>
          <w:sz w:val="21"/>
          <w:szCs w:val="24"/>
        </w:rPr>
        <w:t xml:space="preserve">擦洗晾晒后折叠要进行浆烫。</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4、</w:t>
      </w:r>
      <w:r>
        <w:rPr>
          <w:rFonts w:hint="eastAsia" w:hAnsi="宋体" w:cs="宋体"/>
          <w:b w:val="0"/>
          <w:position w:val="0"/>
          <w:sz w:val="21"/>
          <w:szCs w:val="24"/>
        </w:rPr>
        <w:t xml:space="preserve">手术包须折叠</w:t>
      </w:r>
      <w:r>
        <w:rPr>
          <w:rFonts w:hint="eastAsia" w:hAnsi="宋体" w:cs="宋体"/>
          <w:b w:val="0"/>
          <w:position w:val="0"/>
          <w:sz w:val="21"/>
          <w:szCs w:val="24"/>
        </w:rPr>
        <w:t xml:space="preserve">打包</w:t>
      </w:r>
      <w:r>
        <w:rPr>
          <w:rFonts w:hint="eastAsia" w:hAnsi="宋体" w:cs="宋体"/>
          <w:b w:val="0"/>
          <w:color w:val="000000"/>
          <w:position w:val="0"/>
          <w:sz w:val="21"/>
          <w:szCs w:val="24"/>
        </w:rPr>
        <w:t xml:space="preserve">整洁完整送至甲方，并且手术包的大小、重量、包装的质量符合消毒供应</w:t>
      </w:r>
      <w:r>
        <w:rPr>
          <w:rFonts w:hint="eastAsia" w:hAnsi="宋体" w:cs="宋体"/>
          <w:b w:val="0"/>
          <w:color w:val="000000"/>
          <w:position w:val="0"/>
          <w:sz w:val="21"/>
          <w:szCs w:val="24"/>
        </w:rPr>
        <w:t xml:space="preserve">室规范</w:t>
      </w:r>
      <w:r>
        <w:rPr>
          <w:rFonts w:hint="eastAsia" w:hAnsi="宋体" w:cs="宋体"/>
          <w:b w:val="0"/>
          <w:color w:val="000000"/>
          <w:position w:val="0"/>
          <w:sz w:val="21"/>
          <w:szCs w:val="24"/>
        </w:rPr>
        <w:t xml:space="preserve">要求。</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5、乙方应每日检查</w:t>
      </w:r>
      <w:r>
        <w:rPr>
          <w:rFonts w:hint="eastAsia" w:hAnsi="宋体" w:cs="宋体"/>
          <w:b w:val="0"/>
          <w:position w:val="0"/>
          <w:sz w:val="21"/>
          <w:szCs w:val="24"/>
        </w:rPr>
        <w:t xml:space="preserve">手术衣需检查</w:t>
      </w:r>
      <w:r>
        <w:rPr>
          <w:rFonts w:hint="eastAsia" w:hAnsi="宋体" w:cs="宋体"/>
          <w:b w:val="0"/>
          <w:position w:val="0"/>
          <w:sz w:val="21"/>
          <w:szCs w:val="24"/>
        </w:rPr>
        <w:t xml:space="preserve">裤带、松紧带，无弹力的需及时更换。</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6、乙方应每日认真检查医用织物，如衣扣有松动或缺少，应给予缝补。因使用造成医用织物小于1cm2破洞，且有缝补价值、不影响美观的，应给予缝补，缝补部位采用合适的缝布、缝针、纽扣及缝补方式，缝补需要的补丁布、扣子、带子、荞麦皮等由乙方提供。</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7、乙方保证每月接收污染衣物和送达清洁衣物数量误差率（含</w:t>
      </w:r>
      <w:r>
        <w:rPr>
          <w:rFonts w:hint="eastAsia" w:hAnsi="宋体" w:cs="宋体"/>
          <w:b w:val="0"/>
          <w:position w:val="0"/>
          <w:sz w:val="21"/>
          <w:szCs w:val="24"/>
        </w:rPr>
        <w:t xml:space="preserve">待返洗</w:t>
      </w:r>
      <w:r>
        <w:rPr>
          <w:rFonts w:hint="eastAsia" w:hAnsi="宋体" w:cs="宋体"/>
          <w:b w:val="0"/>
          <w:position w:val="0"/>
          <w:sz w:val="21"/>
          <w:szCs w:val="24"/>
        </w:rPr>
        <w:t xml:space="preserve">和待缝补衣物）≤1.5‰，</w:t>
      </w:r>
      <w:r>
        <w:rPr>
          <w:rFonts w:hint="eastAsia" w:hAnsi="宋体" w:cs="宋体"/>
          <w:b w:val="0"/>
          <w:position w:val="0"/>
          <w:sz w:val="21"/>
          <w:szCs w:val="24"/>
        </w:rPr>
        <w:t xml:space="preserve">返洗及</w:t>
      </w:r>
      <w:r>
        <w:rPr>
          <w:rFonts w:hint="eastAsia" w:hAnsi="宋体" w:cs="宋体"/>
          <w:b w:val="0"/>
          <w:position w:val="0"/>
          <w:sz w:val="21"/>
          <w:szCs w:val="24"/>
        </w:rPr>
        <w:t xml:space="preserve">缝补衣物应在3天内完成。</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8、乙方有停电、停水、停气、机器设备故障等有效的处理预案及保供方案，确保每日（包括周末、节假日）医用织物供应正常不中断。</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9、医</w:t>
      </w:r>
      <w:r>
        <w:rPr>
          <w:rFonts w:hint="eastAsia" w:hAnsi="宋体" w:cs="宋体"/>
          <w:b w:val="0"/>
          <w:color w:val="000000"/>
          <w:position w:val="0"/>
          <w:sz w:val="21"/>
          <w:szCs w:val="24"/>
        </w:rPr>
        <w:t xml:space="preserve">院医用织物洗涤有国家法律、法规相关规定的从其规定，行业有标准要求的从其标准。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10、所有医用织物乙方应洗涤干净、要求无污渍、油渍、血渍、锈渍等；需折叠整齐，保证整洁平整，并分类打包。</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11、甲方的所有医用织物必须单独洗涤，严禁与其它医院的医用织物混洗，否则所有责任由乙方承担。</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12、洗涤后医用织物等物品必须符合行业标准</w:t>
      </w:r>
      <w:r>
        <w:rPr>
          <w:rFonts w:hint="eastAsia" w:ascii="Times New Roman"/>
          <w:b w:val="0"/>
          <w:position w:val="0"/>
          <w:sz w:val="21"/>
          <w:szCs w:val="24"/>
        </w:rPr>
        <w:t xml:space="preserve">《</w:t>
      </w:r>
      <w:r>
        <w:rPr>
          <w:rFonts w:ascii="Times New Roman"/>
          <w:b w:val="0"/>
          <w:position w:val="0"/>
          <w:sz w:val="21"/>
          <w:szCs w:val="24"/>
        </w:rPr>
        <w:t xml:space="preserve">WS/T 508-2025 </w:t>
      </w:r>
      <w:r>
        <w:rPr>
          <w:rFonts w:hint="eastAsia" w:ascii="Times New Roman"/>
          <w:b w:val="0"/>
          <w:position w:val="0"/>
          <w:sz w:val="21"/>
          <w:szCs w:val="24"/>
        </w:rPr>
        <w:t xml:space="preserve">医疗机构医用织物洗涤消毒技术标准》</w:t>
      </w:r>
      <w:r>
        <w:rPr>
          <w:rFonts w:hint="eastAsia" w:hAnsi="宋体" w:cs="宋体"/>
          <w:b w:val="0"/>
          <w:color w:val="000000"/>
          <w:position w:val="0"/>
          <w:sz w:val="21"/>
          <w:szCs w:val="24"/>
        </w:rPr>
        <w:t xml:space="preserve">的要求。 洗涤后的被服类物品做到洁净、平整、无破、无补丁、无异味、无病菌、无砂眼，每一件医用织物等用品送回后即能投入使用。</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13、乙方洗涤使用的洗涤剂、起渍剂、消毒剂等洗涤材料必须是合格产品，消毒材料由乙方负责。</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14、乙方必须严把质量关，一旦发现黄渍、药渍、血渍、锈渍等顽固污渍要及时采用相应的起渍原料处理，送至甲方时必须是无污渍的物品。</w:t>
      </w:r>
      <w:r/>
    </w:p>
    <w:p>
      <w:pPr>
        <w:ind w:firstLine="420"/>
        <w:spacing w:line="360" w:lineRule="auto"/>
        <w:rPr>
          <w:rFonts w:ascii="Times New Roman"/>
          <w:b w:val="0"/>
          <w:color w:val="000000"/>
          <w:position w:val="0"/>
          <w:sz w:val="21"/>
          <w:szCs w:val="24"/>
        </w:rPr>
      </w:pPr>
      <w:r>
        <w:rPr>
          <w:rFonts w:ascii="Times New Roman"/>
          <w:b w:val="0"/>
          <w:color w:val="000000"/>
          <w:position w:val="0"/>
          <w:sz w:val="21"/>
          <w:szCs w:val="24"/>
        </w:rPr>
        <w:t xml:space="preserve">15</w:t>
      </w:r>
      <w:r>
        <w:rPr>
          <w:rFonts w:hint="eastAsia" w:ascii="Times New Roman"/>
          <w:b w:val="0"/>
          <w:color w:val="000000"/>
          <w:position w:val="0"/>
          <w:sz w:val="21"/>
          <w:szCs w:val="24"/>
        </w:rPr>
        <w:t xml:space="preserve">、乙方应严格执行甲方各类被服布料用品洗涤过程的消毒隔离制度，防止交叉污染。否则乙方应赔偿甲方的全部经济损失。</w:t>
      </w:r>
      <w:r/>
    </w:p>
    <w:p>
      <w:pPr>
        <w:ind w:firstLine="420"/>
        <w:spacing w:line="360" w:lineRule="auto"/>
        <w:rPr>
          <w:rFonts w:ascii="Times New Roman"/>
          <w:b w:val="0"/>
          <w:color w:val="000000"/>
          <w:position w:val="0"/>
          <w:sz w:val="21"/>
          <w:szCs w:val="24"/>
        </w:rPr>
      </w:pPr>
      <w:r>
        <w:rPr>
          <w:rFonts w:ascii="Times New Roman"/>
          <w:b w:val="0"/>
          <w:color w:val="000000"/>
          <w:position w:val="0"/>
          <w:sz w:val="21"/>
          <w:szCs w:val="24"/>
        </w:rPr>
        <w:t xml:space="preserve">16</w:t>
      </w:r>
      <w:r>
        <w:rPr>
          <w:rFonts w:hint="eastAsia" w:ascii="Times New Roman"/>
          <w:b w:val="0"/>
          <w:color w:val="000000"/>
          <w:position w:val="0"/>
          <w:sz w:val="21"/>
          <w:szCs w:val="24"/>
        </w:rPr>
        <w:t xml:space="preserve">、由于乙方原因造成医用织物等用品丢失或洗涤不当、局部霉烂、局部染色、严重脱色等影响甲方使用时，乙方应赔偿甲方的全部经济损失。。</w:t>
      </w:r>
      <w:r/>
    </w:p>
    <w:p>
      <w:pPr>
        <w:ind w:firstLine="420"/>
        <w:spacing w:line="360" w:lineRule="auto"/>
        <w:rPr>
          <w:rFonts w:ascii="Times New Roman"/>
          <w:b w:val="0"/>
          <w:position w:val="0"/>
          <w:sz w:val="21"/>
          <w:szCs w:val="24"/>
        </w:rPr>
      </w:pPr>
      <w:r>
        <w:rPr>
          <w:rFonts w:ascii="Times New Roman"/>
          <w:b w:val="0"/>
          <w:color w:val="000000"/>
          <w:position w:val="0"/>
          <w:sz w:val="21"/>
          <w:szCs w:val="24"/>
        </w:rPr>
        <w:t xml:space="preserve">17</w:t>
      </w:r>
      <w:r>
        <w:rPr>
          <w:rFonts w:hint="eastAsia" w:ascii="Times New Roman"/>
          <w:b w:val="0"/>
          <w:color w:val="000000"/>
          <w:position w:val="0"/>
          <w:sz w:val="21"/>
          <w:szCs w:val="24"/>
        </w:rPr>
        <w:t xml:space="preserve">、乙方随时接受卫生部门和甲方感染管理部门等相关职能科室的检查、监督、指导。甲方将不定期对乙方洗涤程序及洗涤质量进行抽查，发现不达标的，乙方必须及时整改并重新免费洗涤。</w:t>
      </w:r>
      <w:r>
        <w:rPr>
          <w:rFonts w:hint="eastAsia" w:ascii="Times New Roman"/>
          <w:b w:val="0"/>
          <w:color w:val="ff0000"/>
          <w:position w:val="0"/>
          <w:sz w:val="21"/>
          <w:szCs w:val="24"/>
        </w:rPr>
        <w:t xml:space="preserve">累计</w:t>
      </w:r>
      <w:r>
        <w:rPr>
          <w:rFonts w:hint="eastAsia" w:ascii="Times New Roman"/>
          <w:b w:val="0"/>
          <w:color w:val="000000"/>
          <w:position w:val="0"/>
          <w:sz w:val="21"/>
          <w:szCs w:val="24"/>
        </w:rPr>
        <w:t xml:space="preserve">抽检发现三次以上（含三次）不合格，经甲方要求整改后，</w:t>
      </w:r>
      <w:r>
        <w:rPr>
          <w:rFonts w:hint="eastAsia" w:ascii="Times New Roman"/>
          <w:b w:val="0"/>
          <w:color w:val="000000"/>
          <w:position w:val="0"/>
          <w:sz w:val="21"/>
          <w:szCs w:val="24"/>
        </w:rPr>
        <w:t xml:space="preserve">乙方仍</w:t>
      </w:r>
      <w:r>
        <w:rPr>
          <w:rFonts w:hint="eastAsia" w:ascii="Times New Roman"/>
          <w:b w:val="0"/>
          <w:color w:val="000000"/>
          <w:position w:val="0"/>
          <w:sz w:val="21"/>
          <w:szCs w:val="24"/>
        </w:rPr>
        <w:t xml:space="preserve">达不到合同约定的</w:t>
      </w:r>
      <w:r>
        <w:rPr>
          <w:rFonts w:hint="eastAsia" w:ascii="Times New Roman"/>
          <w:b w:val="0"/>
          <w:position w:val="0"/>
          <w:sz w:val="21"/>
          <w:szCs w:val="24"/>
        </w:rPr>
        <w:t xml:space="preserve">质量要求，甲方有权终止本合同，且按严重违约处理。</w:t>
      </w:r>
      <w:r/>
    </w:p>
    <w:p>
      <w:pPr>
        <w:ind w:firstLine="420"/>
        <w:spacing w:line="360" w:lineRule="auto"/>
        <w:rPr>
          <w:rFonts w:ascii="Times New Roman"/>
          <w:b w:val="0"/>
          <w:position w:val="0"/>
          <w:sz w:val="21"/>
          <w:szCs w:val="24"/>
        </w:rPr>
      </w:pPr>
      <w:r>
        <w:rPr>
          <w:rFonts w:ascii="Times New Roman"/>
          <w:b w:val="0"/>
          <w:position w:val="0"/>
          <w:sz w:val="21"/>
          <w:szCs w:val="24"/>
        </w:rPr>
        <w:t xml:space="preserve">18</w:t>
      </w:r>
      <w:r>
        <w:rPr>
          <w:rFonts w:hint="eastAsia" w:ascii="Times New Roman"/>
          <w:b w:val="0"/>
          <w:position w:val="0"/>
          <w:sz w:val="21"/>
          <w:szCs w:val="24"/>
        </w:rPr>
        <w:t xml:space="preserve">、乙方应主动定期对甲方各科室进行洗涤质量跟踪调查，保证洗涤质量。</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1</w:t>
      </w:r>
      <w:r>
        <w:rPr>
          <w:rFonts w:hint="eastAsia" w:ascii="Times New Roman"/>
          <w:b w:val="0"/>
          <w:position w:val="0"/>
          <w:sz w:val="21"/>
          <w:szCs w:val="24"/>
        </w:rPr>
        <w:t xml:space="preserve">）乙方应严格按照洗涤工艺流程作业，洗涤、消毒（感染类辅料须严格按照感染管理规范进行处理）；</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2</w:t>
      </w:r>
      <w:r>
        <w:rPr>
          <w:rFonts w:hint="eastAsia" w:ascii="Times New Roman"/>
          <w:b w:val="0"/>
          <w:position w:val="0"/>
          <w:sz w:val="21"/>
          <w:szCs w:val="24"/>
        </w:rPr>
        <w:t xml:space="preserve">）脱水处理；</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3</w:t>
      </w:r>
      <w:r>
        <w:rPr>
          <w:rFonts w:hint="eastAsia" w:ascii="Times New Roman"/>
          <w:b w:val="0"/>
          <w:position w:val="0"/>
          <w:sz w:val="21"/>
          <w:szCs w:val="24"/>
        </w:rPr>
        <w:t xml:space="preserve">）烘干、熨烫处理；</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4</w:t>
      </w:r>
      <w:r>
        <w:rPr>
          <w:rFonts w:hint="eastAsia" w:ascii="Times New Roman"/>
          <w:b w:val="0"/>
          <w:position w:val="0"/>
          <w:sz w:val="21"/>
          <w:szCs w:val="24"/>
        </w:rPr>
        <w:t xml:space="preserve">）初检、折叠（其中工作服需烫平再折叠）；</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5</w:t>
      </w:r>
      <w:r>
        <w:rPr>
          <w:rFonts w:hint="eastAsia" w:ascii="Times New Roman"/>
          <w:b w:val="0"/>
          <w:position w:val="0"/>
          <w:sz w:val="21"/>
          <w:szCs w:val="24"/>
        </w:rPr>
        <w:t xml:space="preserve">）洗涤质量不合格衣物起渍、重新洗涤；</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6</w:t>
      </w:r>
      <w:r>
        <w:rPr>
          <w:rFonts w:hint="eastAsia" w:ascii="Times New Roman"/>
          <w:b w:val="0"/>
          <w:position w:val="0"/>
          <w:sz w:val="21"/>
          <w:szCs w:val="24"/>
        </w:rPr>
        <w:t xml:space="preserve">）剔除破损衣物；</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7</w:t>
      </w:r>
      <w:r>
        <w:rPr>
          <w:rFonts w:hint="eastAsia" w:ascii="Times New Roman"/>
          <w:b w:val="0"/>
          <w:position w:val="0"/>
          <w:sz w:val="21"/>
          <w:szCs w:val="24"/>
        </w:rPr>
        <w:t xml:space="preserve">）质检、打包</w:t>
      </w:r>
      <w:r/>
    </w:p>
    <w:p>
      <w:pPr>
        <w:ind w:firstLine="21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8</w:t>
      </w:r>
      <w:r>
        <w:rPr>
          <w:rFonts w:hint="eastAsia" w:ascii="Times New Roman"/>
          <w:b w:val="0"/>
          <w:position w:val="0"/>
          <w:sz w:val="21"/>
          <w:szCs w:val="24"/>
        </w:rPr>
        <w:t xml:space="preserve">）送回（要求专车封闭送货）</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（五）各类医用织物的配送及分拣要求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1、乙方负责到全院各科室收</w:t>
      </w:r>
      <w:r>
        <w:rPr>
          <w:rFonts w:hint="eastAsia" w:hAnsi="宋体" w:cs="宋体"/>
          <w:b w:val="0"/>
          <w:color w:val="000000"/>
          <w:position w:val="0"/>
          <w:sz w:val="21"/>
          <w:szCs w:val="24"/>
        </w:rPr>
        <w:t xml:space="preserve">脏物</w:t>
      </w:r>
      <w:r>
        <w:rPr>
          <w:rFonts w:hint="eastAsia" w:hAnsi="宋体" w:cs="宋体"/>
          <w:b w:val="0"/>
          <w:color w:val="000000"/>
          <w:position w:val="0"/>
          <w:sz w:val="21"/>
          <w:szCs w:val="24"/>
        </w:rPr>
        <w:t xml:space="preserve">和运送净物，时间及频率按甲方规定的时间完成。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w:t>
      </w:r>
      <w:r>
        <w:rPr>
          <w:rFonts w:hint="eastAsia" w:hAnsi="宋体" w:cs="宋体"/>
          <w:b w:val="0"/>
          <w:color w:val="000000"/>
          <w:position w:val="0"/>
          <w:sz w:val="21"/>
          <w:szCs w:val="24"/>
        </w:rPr>
        <w:t xml:space="preserve">运送净物时</w:t>
      </w:r>
      <w:r>
        <w:rPr>
          <w:rFonts w:hint="eastAsia" w:hAnsi="宋体" w:cs="宋体"/>
          <w:b w:val="0"/>
          <w:color w:val="000000"/>
          <w:position w:val="0"/>
          <w:sz w:val="21"/>
          <w:szCs w:val="24"/>
        </w:rPr>
        <w:t xml:space="preserve">乙方配送人员需</w:t>
      </w:r>
      <w:r>
        <w:rPr>
          <w:rFonts w:hint="eastAsia" w:hAnsi="宋体" w:cs="宋体"/>
          <w:b w:val="0"/>
          <w:color w:val="000000"/>
          <w:position w:val="0"/>
          <w:sz w:val="21"/>
          <w:szCs w:val="24"/>
        </w:rPr>
        <w:t xml:space="preserve">将净物放到</w:t>
      </w:r>
      <w:r>
        <w:rPr>
          <w:rFonts w:hint="eastAsia" w:hAnsi="宋体" w:cs="宋体"/>
          <w:b w:val="0"/>
          <w:color w:val="000000"/>
          <w:position w:val="0"/>
          <w:sz w:val="21"/>
          <w:szCs w:val="24"/>
        </w:rPr>
        <w:t xml:space="preserve">各科室指定地点并与科室指定负责人通过智能化系统共同进行清点及核对数量，核对后双方签字确认。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3、乙方做到洁污分开，特殊医用织物品，如携带传染病源的物品应单独打包，做好标识，与一般医用织物品隔离。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4、乙方医用织物运送人员需做好个人防护措施，</w:t>
      </w:r>
      <w:r>
        <w:rPr>
          <w:rFonts w:hint="eastAsia" w:hAnsi="宋体" w:cs="宋体"/>
          <w:b w:val="0"/>
          <w:position w:val="0"/>
          <w:sz w:val="21"/>
          <w:szCs w:val="24"/>
        </w:rPr>
        <w:t xml:space="preserve">统一着</w:t>
      </w:r>
      <w:r>
        <w:rPr>
          <w:rFonts w:hint="eastAsia" w:hAnsi="宋体" w:cs="宋体"/>
          <w:b w:val="0"/>
          <w:position w:val="0"/>
          <w:sz w:val="21"/>
          <w:szCs w:val="24"/>
        </w:rPr>
        <w:t xml:space="preserve">工服、工鞋，佩戴帽子、手套、口罩，保持干净、整洁，佩戴胸牌。在科室清点污物时注意避免对周围环境造成二次污染，严格执行</w:t>
      </w:r>
      <w:r>
        <w:rPr>
          <w:rFonts w:hint="eastAsia" w:hAnsi="宋体" w:cs="宋体"/>
          <w:b w:val="0"/>
          <w:position w:val="0"/>
          <w:sz w:val="21"/>
          <w:szCs w:val="24"/>
        </w:rPr>
        <w:t xml:space="preserve">手卫生</w:t>
      </w:r>
      <w:r>
        <w:rPr>
          <w:rFonts w:hint="eastAsia" w:hAnsi="宋体" w:cs="宋体"/>
          <w:b w:val="0"/>
          <w:position w:val="0"/>
          <w:sz w:val="21"/>
          <w:szCs w:val="24"/>
        </w:rPr>
        <w:t xml:space="preserve">要求。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5、乙方配送人员需按照标准化流程工作，收</w:t>
      </w:r>
      <w:r>
        <w:rPr>
          <w:rFonts w:hint="eastAsia" w:hAnsi="宋体" w:cs="宋体"/>
          <w:b w:val="0"/>
          <w:position w:val="0"/>
          <w:sz w:val="21"/>
          <w:szCs w:val="24"/>
        </w:rPr>
        <w:t xml:space="preserve">脏送净</w:t>
      </w:r>
      <w:r>
        <w:rPr>
          <w:rFonts w:hint="eastAsia" w:hAnsi="宋体" w:cs="宋体"/>
          <w:b w:val="0"/>
          <w:position w:val="0"/>
          <w:sz w:val="21"/>
          <w:szCs w:val="24"/>
        </w:rPr>
        <w:t xml:space="preserve">时所用车辆分开使用，不得混用，严禁混合运送，运送</w:t>
      </w:r>
      <w:r>
        <w:rPr>
          <w:rFonts w:hint="eastAsia" w:hAnsi="宋体" w:cs="宋体"/>
          <w:b w:val="0"/>
          <w:position w:val="0"/>
          <w:sz w:val="21"/>
          <w:szCs w:val="24"/>
        </w:rPr>
        <w:t xml:space="preserve">脏物</w:t>
      </w:r>
      <w:r>
        <w:rPr>
          <w:rFonts w:hint="eastAsia" w:hAnsi="宋体" w:cs="宋体"/>
          <w:b w:val="0"/>
          <w:position w:val="0"/>
          <w:sz w:val="21"/>
          <w:szCs w:val="24"/>
        </w:rPr>
        <w:t xml:space="preserve">后要对车辆进行消毒，并严格进行登记，甲方将进行抽查。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6、乙方配送人员需服从甲方统一管理，按照甲方指定的运送通道进行运输。</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7、手术室脏敷料暂存地乙方必须要保持存放整齐，敷料禁止裸露在外面，均需填放在医用织物存放容器之中，并于每日早上 8：00 前清空运走内置敷料，不能存积。 </w:t>
      </w:r>
      <w:r/>
    </w:p>
    <w:p>
      <w:pPr>
        <w:numPr>
          <w:ilvl w:val="0"/>
          <w:numId w:val="5"/>
        </w:numPr>
        <w:spacing w:line="360" w:lineRule="auto"/>
        <w:rPr>
          <w:rFonts w:ascii="Times New Roman"/>
          <w:b w:val="0"/>
          <w:position w:val="0"/>
          <w:sz w:val="21"/>
          <w:szCs w:val="24"/>
        </w:rPr>
      </w:pPr>
      <w:r>
        <w:rPr>
          <w:rFonts w:hint="eastAsia" w:ascii="Times New Roman"/>
          <w:b w:val="0"/>
          <w:position w:val="0"/>
          <w:sz w:val="21"/>
          <w:szCs w:val="24"/>
        </w:rPr>
        <w:t xml:space="preserve">每日至少下</w:t>
      </w:r>
      <w:r>
        <w:rPr>
          <w:rFonts w:hint="eastAsia" w:ascii="Times New Roman"/>
          <w:b w:val="0"/>
          <w:position w:val="0"/>
          <w:sz w:val="21"/>
          <w:szCs w:val="24"/>
        </w:rPr>
        <w:t xml:space="preserve">收下送各</w:t>
      </w:r>
      <w:r>
        <w:rPr>
          <w:rFonts w:hint="eastAsia" w:ascii="Times New Roman"/>
          <w:b w:val="0"/>
          <w:position w:val="0"/>
          <w:sz w:val="21"/>
          <w:szCs w:val="24"/>
        </w:rPr>
        <w:t xml:space="preserve">一次，每日上午</w:t>
      </w:r>
      <w:r>
        <w:rPr>
          <w:rFonts w:ascii="Times New Roman"/>
          <w:b w:val="0"/>
          <w:position w:val="0"/>
          <w:sz w:val="21"/>
          <w:szCs w:val="24"/>
        </w:rPr>
        <w:t xml:space="preserve">   </w:t>
      </w:r>
      <w:r>
        <w:rPr>
          <w:rFonts w:hint="eastAsia" w:ascii="Times New Roman"/>
          <w:b w:val="0"/>
          <w:position w:val="0"/>
          <w:sz w:val="21"/>
          <w:szCs w:val="24"/>
        </w:rPr>
        <w:t xml:space="preserve">时前，下午</w:t>
      </w:r>
      <w:r>
        <w:rPr>
          <w:rFonts w:ascii="Times New Roman"/>
          <w:b w:val="0"/>
          <w:position w:val="0"/>
          <w:sz w:val="21"/>
          <w:szCs w:val="24"/>
        </w:rPr>
        <w:t xml:space="preserve">    </w:t>
      </w:r>
      <w:r>
        <w:rPr>
          <w:rFonts w:hint="eastAsia" w:ascii="Times New Roman"/>
          <w:b w:val="0"/>
          <w:position w:val="0"/>
          <w:sz w:val="21"/>
          <w:szCs w:val="24"/>
        </w:rPr>
        <w:t xml:space="preserve">时前。如有变动以甲方通知为准。</w:t>
      </w:r>
      <w:r/>
    </w:p>
    <w:p>
      <w:pPr>
        <w:ind w:firstLine="420"/>
        <w:spacing w:line="360" w:lineRule="auto"/>
        <w:rPr>
          <w:rFonts w:ascii="Times New Roman"/>
          <w:b w:val="0"/>
          <w:position w:val="0"/>
          <w:sz w:val="21"/>
          <w:szCs w:val="24"/>
        </w:rPr>
      </w:pPr>
      <w:r>
        <w:rPr>
          <w:rFonts w:ascii="Times New Roman"/>
          <w:b w:val="0"/>
          <w:position w:val="0"/>
          <w:sz w:val="21"/>
          <w:szCs w:val="24"/>
        </w:rPr>
        <w:t xml:space="preserve">9</w:t>
      </w:r>
      <w:r>
        <w:rPr>
          <w:rFonts w:hint="eastAsia" w:ascii="Times New Roman"/>
          <w:b w:val="0"/>
          <w:position w:val="0"/>
          <w:sz w:val="21"/>
          <w:szCs w:val="24"/>
        </w:rPr>
        <w:t xml:space="preserve">、甲方有特殊需要时，乙方应无条件及时响应，免费增加配送次数，满足甲方临床工作需要。</w:t>
      </w:r>
      <w:r/>
    </w:p>
    <w:p>
      <w:pPr>
        <w:ind w:firstLine="425"/>
        <w:spacing w:line="360" w:lineRule="auto"/>
        <w:rPr>
          <w:rFonts w:hAnsi="宋体" w:cs="宋体"/>
          <w:b w:val="0"/>
          <w:position w:val="0"/>
          <w:sz w:val="21"/>
          <w:szCs w:val="24"/>
        </w:rPr>
      </w:pPr>
      <w:r>
        <w:rPr>
          <w:rFonts w:ascii="Times New Roman"/>
          <w:b w:val="0"/>
          <w:position w:val="0"/>
          <w:sz w:val="21"/>
          <w:szCs w:val="24"/>
        </w:rPr>
        <w:t xml:space="preserve">10</w:t>
      </w:r>
      <w:r>
        <w:rPr>
          <w:rFonts w:hint="eastAsia" w:ascii="Times New Roman"/>
          <w:b w:val="0"/>
          <w:position w:val="0"/>
          <w:sz w:val="21"/>
          <w:szCs w:val="24"/>
        </w:rPr>
        <w:t xml:space="preserve">、乙方配送人员应遵守行业服务规范及甲方各项规章制度，佩证上岗。进入各科室、病区、办公室、会议室等甲方场所，乙方不得进行与工作无关的事项。</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（六）乙方应达到的感染管理要求</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1、乙方应合理布局，按医用织物洗涤流程设置清洁区和污染区，两区之间应有实际的隔离屏障。</w:t>
      </w:r>
      <w:r>
        <w:rPr>
          <w:rFonts w:hint="eastAsia" w:hAnsi="宋体" w:cs="宋体"/>
          <w:b w:val="0"/>
          <w:position w:val="0"/>
          <w:sz w:val="21"/>
          <w:szCs w:val="24"/>
        </w:rPr>
        <w:t xml:space="preserve">根据感控要求</w:t>
      </w:r>
      <w:r>
        <w:rPr>
          <w:rFonts w:hint="eastAsia" w:hAnsi="宋体" w:cs="宋体"/>
          <w:b w:val="0"/>
          <w:position w:val="0"/>
          <w:sz w:val="21"/>
          <w:szCs w:val="24"/>
        </w:rPr>
        <w:t xml:space="preserve">，针对特殊医用织物配备独立清洗消毒机/洗衣机，独立烘干机等，并在设备上设置专用标识。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2、洗涤前须进行预分检，根据具体情况分开洗涤。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3、在洗涤过程中，乙方严格执行消毒隔离制度，按手术室、普通病房和感染性疾病医用织物分类洗涤，专机专用，确保洗涤质量和效果，并</w:t>
      </w:r>
      <w:r>
        <w:rPr>
          <w:rFonts w:hint="eastAsia" w:hAnsi="宋体" w:cs="宋体"/>
          <w:b w:val="0"/>
          <w:color w:val="000000"/>
          <w:position w:val="0"/>
          <w:sz w:val="21"/>
          <w:szCs w:val="24"/>
        </w:rPr>
        <w:t xml:space="preserve">按疾控中心</w:t>
      </w:r>
      <w:r>
        <w:rPr>
          <w:rFonts w:hint="eastAsia" w:hAnsi="宋体" w:cs="宋体"/>
          <w:b w:val="0"/>
          <w:color w:val="000000"/>
          <w:position w:val="0"/>
          <w:sz w:val="21"/>
          <w:szCs w:val="24"/>
        </w:rPr>
        <w:t xml:space="preserve">要求进行细菌学监测；</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4、凡有血迹、分泌物、粪便等异物的医用织物，乙方首先应进行去污浸泡消</w:t>
      </w:r>
      <w:r>
        <w:rPr>
          <w:rFonts w:hint="eastAsia" w:hAnsi="宋体" w:cs="宋体"/>
          <w:b w:val="0"/>
          <w:position w:val="0"/>
          <w:sz w:val="21"/>
          <w:szCs w:val="24"/>
        </w:rPr>
        <w:t xml:space="preserve">毒处理，然后再进行洗涤；</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5、感染性</w:t>
      </w:r>
      <w:r>
        <w:rPr>
          <w:rFonts w:hint="eastAsia" w:hAnsi="宋体" w:cs="宋体"/>
          <w:b w:val="0"/>
          <w:color w:val="000000"/>
          <w:position w:val="0"/>
          <w:sz w:val="21"/>
          <w:szCs w:val="24"/>
        </w:rPr>
        <w:t xml:space="preserve">疾病医用织物乙方应专门进行浸泡消毒处理，然后再进行洗涤；</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6、乙方高温消毒洗涤的医用织物必须达到国家消毒技术规范要求的标准；</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7、乙方运送车辆每趟必须消毒，运送容器洁污分开，</w:t>
      </w:r>
      <w:r>
        <w:rPr>
          <w:rFonts w:hint="eastAsia" w:hAnsi="宋体" w:cs="宋体"/>
          <w:b w:val="0"/>
          <w:position w:val="0"/>
          <w:sz w:val="21"/>
          <w:szCs w:val="24"/>
        </w:rPr>
        <w:t xml:space="preserve">每次使用后乙方都必须严格消毒，严防交叉感染；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8、每个季度乙方须委托第三方检测机构进行一次清洁医用织物指标检测，检测项目包括：细菌菌落总</w:t>
      </w:r>
      <w:r>
        <w:rPr>
          <w:rFonts w:hint="eastAsia" w:hAnsi="宋体" w:cs="宋体"/>
          <w:b w:val="0"/>
          <w:position w:val="0"/>
          <w:sz w:val="21"/>
          <w:szCs w:val="24"/>
        </w:rPr>
        <w:t xml:space="preserve">数、大肠菌群及金黄色葡萄球菌等微生物指标及pH值，检测报告乙方须提交给甲方备案。</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9、特殊医用织物，如携带</w:t>
      </w:r>
      <w:r>
        <w:rPr>
          <w:rFonts w:hint="eastAsia" w:hAnsi="宋体" w:cs="宋体"/>
          <w:b w:val="0"/>
          <w:color w:val="000000"/>
          <w:position w:val="0"/>
          <w:sz w:val="21"/>
          <w:szCs w:val="24"/>
        </w:rPr>
        <w:t xml:space="preserve">传染病源医用织物，乙方应单独打包（放置于橘黄色袋子中），单独运输洗涤、消毒，与一般医用织物隔离，做好标识，乙方应制订防护及预防措施。 </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10、乙方应严格执行《WS/T 508-2025 医疗机构医用织物洗涤消毒技术标准》及《WS310.1-2016 医院消毒供应中心》规范要求。手术室软器械需满足</w:t>
      </w:r>
      <w:r>
        <w:rPr>
          <w:rFonts w:hint="eastAsia" w:hAnsi="宋体" w:cs="宋体"/>
          <w:b w:val="0"/>
          <w:position w:val="0"/>
          <w:sz w:val="21"/>
          <w:szCs w:val="24"/>
        </w:rPr>
        <w:t xml:space="preserve">医疗器械管理要求。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11、甲方有权按照相关管理规定，不定期对乙方执行上述规范、制度的情况进行监督检查，对于清洗中不符合上述规范要求的，视为乙方违约，甲方有权要求乙方立即进行整改，经整改后</w:t>
      </w:r>
      <w:r>
        <w:rPr>
          <w:rFonts w:hint="eastAsia" w:hAnsi="宋体" w:cs="宋体"/>
          <w:b w:val="0"/>
          <w:position w:val="0"/>
          <w:sz w:val="21"/>
          <w:szCs w:val="24"/>
        </w:rPr>
        <w:t xml:space="preserve">乙方仍</w:t>
      </w:r>
      <w:r>
        <w:rPr>
          <w:rFonts w:hint="eastAsia" w:hAnsi="宋体" w:cs="宋体"/>
          <w:b w:val="0"/>
          <w:position w:val="0"/>
          <w:sz w:val="21"/>
          <w:szCs w:val="24"/>
        </w:rPr>
        <w:t xml:space="preserve">不能满足医院感染管理要求的，甲方有权解除本合同。</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（七）医用织物配送人员要求</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1、乙方应配置1名项目经理</w:t>
      </w:r>
      <w:r>
        <w:rPr>
          <w:rFonts w:hint="eastAsia" w:ascii="Times New Roman"/>
          <w:b w:val="0"/>
          <w:position w:val="0"/>
          <w:sz w:val="21"/>
          <w:szCs w:val="24"/>
        </w:rPr>
        <w:t xml:space="preserve">（每周</w:t>
      </w:r>
      <w:r>
        <w:rPr>
          <w:rFonts w:ascii="Times New Roman"/>
          <w:b w:val="0"/>
          <w:position w:val="0"/>
          <w:sz w:val="21"/>
          <w:szCs w:val="24"/>
        </w:rPr>
        <w:t xml:space="preserve">5</w:t>
      </w:r>
      <w:r>
        <w:rPr>
          <w:rFonts w:hint="eastAsia" w:ascii="Times New Roman"/>
          <w:b w:val="0"/>
          <w:position w:val="0"/>
          <w:sz w:val="21"/>
          <w:szCs w:val="24"/>
        </w:rPr>
        <w:t xml:space="preserve">天驻场）</w:t>
      </w:r>
      <w:r>
        <w:rPr>
          <w:rFonts w:hint="eastAsia" w:hAnsi="宋体" w:cs="宋体"/>
          <w:b w:val="0"/>
          <w:position w:val="0"/>
          <w:sz w:val="21"/>
          <w:szCs w:val="24"/>
        </w:rPr>
        <w:t xml:space="preserve">，姓名：        电话：     ， 2名项目工作人员驻场进行服务</w:t>
      </w:r>
      <w:r>
        <w:rPr>
          <w:rFonts w:hint="eastAsia" w:ascii="Times New Roman"/>
          <w:b w:val="0"/>
          <w:position w:val="0"/>
          <w:sz w:val="21"/>
          <w:szCs w:val="24"/>
        </w:rPr>
        <w:t xml:space="preserve">（每周</w:t>
      </w:r>
      <w:r>
        <w:rPr>
          <w:rFonts w:ascii="Times New Roman"/>
          <w:b w:val="0"/>
          <w:position w:val="0"/>
          <w:sz w:val="21"/>
          <w:szCs w:val="24"/>
        </w:rPr>
        <w:t xml:space="preserve">7</w:t>
      </w:r>
      <w:r>
        <w:rPr>
          <w:rFonts w:hint="eastAsia" w:ascii="Times New Roman"/>
          <w:b w:val="0"/>
          <w:position w:val="0"/>
          <w:sz w:val="21"/>
          <w:szCs w:val="24"/>
        </w:rPr>
        <w:t xml:space="preserve">天驻场）</w:t>
      </w:r>
      <w:r>
        <w:rPr>
          <w:rFonts w:hint="eastAsia" w:hAnsi="宋体" w:cs="宋体"/>
          <w:b w:val="0"/>
          <w:position w:val="0"/>
          <w:sz w:val="21"/>
          <w:szCs w:val="24"/>
        </w:rPr>
        <w:t xml:space="preserve">，具体</w:t>
      </w:r>
      <w:r>
        <w:rPr>
          <w:rFonts w:hint="eastAsia" w:hAnsi="宋体" w:cs="宋体"/>
          <w:b w:val="0"/>
          <w:color w:val="000000"/>
          <w:position w:val="0"/>
          <w:sz w:val="21"/>
          <w:szCs w:val="24"/>
        </w:rPr>
        <w:t xml:space="preserve">人员数量按甲方实际需要增加，并将本项目所有人员的劳动合同、身份证复印件交甲方备案（原件备查）。乙方</w:t>
      </w:r>
      <w:r>
        <w:rPr>
          <w:rFonts w:hint="eastAsia" w:ascii="Times New Roman"/>
          <w:b w:val="0"/>
          <w:color w:val="000000"/>
          <w:position w:val="0"/>
          <w:sz w:val="21"/>
          <w:szCs w:val="24"/>
        </w:rPr>
        <w:t xml:space="preserve">根据甲方实际工作需要随时免费增加驻点人员。</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2、乙方向甲方出示管理人员资格证书原件（必要时），并将复印件交甲方备案。</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3、乙方应自觉接受甲方及有关部门管理以及对合同履行情况的监督和考核，接受甲方考核制度及奖惩制度的相关规定。</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4、乙方的因特殊原因需要更换项目经理的，应提前7天书面通知甲方。经甲方同意后方可更换，否则按违约处理。更换的人员劳动合同、身份证复印</w:t>
      </w:r>
      <w:r>
        <w:rPr>
          <w:rFonts w:hint="eastAsia" w:hAnsi="宋体" w:cs="宋体"/>
          <w:b w:val="0"/>
          <w:position w:val="0"/>
          <w:sz w:val="21"/>
          <w:szCs w:val="24"/>
        </w:rPr>
        <w:t xml:space="preserve">件送甲方备案（原件备查）。</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5、甲方有权要求乙方更换不合格的项目人员，乙方应按甲方要求在15日内替换合格人员，否则按违约处理。</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6、驻场人员应具有初中以上文化，身体健康，男年龄60周岁以下，女55周岁以下。（招标文件未见该内容，建议审计科核实该条件是否符合实际需要）</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7、配送人员上岗前体检，直接从事医用织物洗涤的工作人员上岗前必须到卫生防疫机构进行一次健康体检和消毒卫生知识及有关卫生标准的培训，取得健康体检合格证明和卫生培训合格证后方可上岗。合格证明复印件与原件核对一致后须提供给甲方备案。体检费用乙方承担。</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8、患有活动性肺结核、病毒性肝炎、肠道传染病患者及病原携带者，化脓性或慢性渗出性皮肤病等传染病患者不得从事与甲方租赁医用织物有关的清洗、消毒、打包、配送等该工作。</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9、乙方配送人员要有良好的职业道德和服务态度，严格执行医院的各项规章制度。对医务人员和就医者要以礼相待。节约用水电，爱护医院一切公共财物，损坏物品估价后甲方有权从服务费中直接扣除。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10、乙方工作前后，特别是处理了污染或具有传染性的医用织物后，乙方配送人员必须用肥皂流水洗手。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11、乙方污染区工作人员工作时应戴帽子、口罩、穿统一工作服、鞋，并及时更换，不得留长指甲。 </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12、乙方配送人员下班后不得延长</w:t>
      </w:r>
      <w:r>
        <w:rPr>
          <w:rFonts w:hint="eastAsia" w:hAnsi="宋体" w:cs="宋体"/>
          <w:b w:val="0"/>
          <w:position w:val="0"/>
          <w:sz w:val="21"/>
          <w:szCs w:val="24"/>
        </w:rPr>
        <w:t xml:space="preserve">在医院的逗留时间。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（八）其他要求</w:t>
      </w:r>
      <w:r/>
    </w:p>
    <w:p>
      <w:pPr>
        <w:ind w:left="420"/>
        <w:spacing w:line="360" w:lineRule="auto"/>
        <w:rPr>
          <w:rFonts w:ascii="Times New Roman"/>
          <w:b w:val="0"/>
          <w:position w:val="0"/>
          <w:sz w:val="21"/>
          <w:szCs w:val="24"/>
        </w:rPr>
      </w:pPr>
      <w:r>
        <w:rPr>
          <w:rFonts w:ascii="Times New Roman"/>
          <w:b w:val="0"/>
          <w:position w:val="0"/>
          <w:sz w:val="21"/>
          <w:szCs w:val="24"/>
        </w:rPr>
        <w:t xml:space="preserve">1</w:t>
      </w:r>
      <w:r>
        <w:rPr>
          <w:rFonts w:hint="eastAsia" w:ascii="Times New Roman"/>
          <w:b w:val="0"/>
          <w:position w:val="0"/>
          <w:sz w:val="21"/>
          <w:szCs w:val="24"/>
        </w:rPr>
        <w:t xml:space="preserve">、甲方如遇上级检查、紧急救护等突发公共卫生事业及其他应急情况，乙方有义务全力要配合甲方做好特殊情况下的物品供应及下</w:t>
      </w:r>
      <w:r>
        <w:rPr>
          <w:rFonts w:hint="eastAsia" w:ascii="Times New Roman"/>
          <w:b w:val="0"/>
          <w:position w:val="0"/>
          <w:sz w:val="21"/>
          <w:szCs w:val="24"/>
        </w:rPr>
        <w:t xml:space="preserve">收下送</w:t>
      </w:r>
      <w:r>
        <w:rPr>
          <w:rFonts w:hint="eastAsia" w:ascii="Times New Roman"/>
          <w:b w:val="0"/>
          <w:position w:val="0"/>
          <w:sz w:val="21"/>
          <w:szCs w:val="24"/>
        </w:rPr>
        <w:t xml:space="preserve">工作。</w:t>
      </w:r>
      <w:r/>
    </w:p>
    <w:p>
      <w:pPr>
        <w:ind w:left="420"/>
        <w:spacing w:line="360" w:lineRule="auto"/>
        <w:rPr>
          <w:rFonts w:ascii="Times New Roman"/>
          <w:b w:val="0"/>
          <w:position w:val="0"/>
          <w:sz w:val="21"/>
          <w:szCs w:val="24"/>
        </w:rPr>
      </w:pPr>
      <w:r>
        <w:rPr>
          <w:rFonts w:ascii="Times New Roman"/>
          <w:b w:val="0"/>
          <w:position w:val="0"/>
          <w:sz w:val="21"/>
          <w:szCs w:val="24"/>
        </w:rPr>
        <w:t xml:space="preserve">2</w:t>
      </w:r>
      <w:r>
        <w:rPr>
          <w:rFonts w:hint="eastAsia" w:ascii="Times New Roman"/>
          <w:b w:val="0"/>
          <w:position w:val="0"/>
          <w:sz w:val="21"/>
          <w:szCs w:val="24"/>
        </w:rPr>
        <w:t xml:space="preserve">、乙方必须服从甲方的各项管理，遵守甲方的有关规章制度。在服务期内对服务区域的收送工作全权</w:t>
      </w:r>
      <w:r>
        <w:rPr>
          <w:rFonts w:hint="eastAsia" w:ascii="Times New Roman"/>
          <w:b w:val="0"/>
          <w:position w:val="0"/>
          <w:sz w:val="21"/>
          <w:szCs w:val="24"/>
        </w:rPr>
        <w:t xml:space="preserve">负责，并有义务协助甲方相关部门做好各项医用织物收送工作的监督、检查工作。</w:t>
      </w:r>
      <w:r/>
    </w:p>
    <w:p>
      <w:pPr>
        <w:ind w:left="420"/>
        <w:spacing w:line="360" w:lineRule="auto"/>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、乙方应根据甲方的运行情况安排充足的工作人员，制定合理的上班时间，以满足甲方各个科室的被服要求，不影响甲方正常的医疗工作。本项目服务区域内工作时间为每周七天。</w:t>
      </w:r>
      <w:r/>
    </w:p>
    <w:p>
      <w:pPr>
        <w:ind w:left="420"/>
        <w:spacing w:line="360" w:lineRule="auto"/>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、乙方必须制定安全、有效的特殊情况应急方案，如遇交通，停电、停水、设备故障等，以确保医院各科室的供应要求。乙方需有纸质应急方案提交给甲方。</w:t>
      </w:r>
      <w:r/>
    </w:p>
    <w:p>
      <w:pPr>
        <w:ind w:left="420"/>
        <w:spacing w:line="360" w:lineRule="auto"/>
        <w:rPr>
          <w:rFonts w:ascii="Times New Roman"/>
          <w:b w:val="0"/>
          <w:position w:val="0"/>
          <w:sz w:val="21"/>
          <w:szCs w:val="24"/>
        </w:rPr>
      </w:pPr>
      <w:r>
        <w:rPr>
          <w:rFonts w:hint="eastAsia" w:ascii="Times New Roman"/>
          <w:b w:val="0"/>
          <w:position w:val="0"/>
          <w:sz w:val="21"/>
          <w:szCs w:val="24"/>
        </w:rPr>
        <w:t xml:space="preserve">产品的内在品质符合国家标准《</w:t>
      </w:r>
      <w:r>
        <w:rPr>
          <w:rFonts w:ascii="Times New Roman"/>
          <w:b w:val="0"/>
          <w:position w:val="0"/>
          <w:sz w:val="21"/>
          <w:szCs w:val="24"/>
        </w:rPr>
        <w:t xml:space="preserve">GB/T 28459-2012</w:t>
      </w:r>
      <w:r>
        <w:rPr>
          <w:rFonts w:hint="eastAsia" w:ascii="Times New Roman"/>
          <w:b w:val="0"/>
          <w:position w:val="0"/>
          <w:sz w:val="21"/>
          <w:szCs w:val="24"/>
        </w:rPr>
        <w:t xml:space="preserve">公共用纺织品》的要求。乙方须面料检测报告，检测标准为《</w:t>
      </w:r>
      <w:r>
        <w:rPr>
          <w:rFonts w:ascii="Times New Roman"/>
          <w:b w:val="0"/>
          <w:position w:val="0"/>
          <w:sz w:val="21"/>
          <w:szCs w:val="24"/>
        </w:rPr>
        <w:t xml:space="preserve">GB/T 28459-2012</w:t>
      </w:r>
      <w:r>
        <w:rPr>
          <w:rFonts w:hint="eastAsia" w:ascii="Times New Roman"/>
          <w:b w:val="0"/>
          <w:position w:val="0"/>
          <w:sz w:val="21"/>
          <w:szCs w:val="24"/>
        </w:rPr>
        <w:t xml:space="preserve">公共用纺织品》。手术衣、洗手衣裤大小号用颜色区分，衣服在领口处，裤子在口袋边。</w:t>
      </w:r>
      <w:r/>
    </w:p>
    <w:p>
      <w:pPr>
        <w:ind w:left="420"/>
        <w:spacing w:line="360" w:lineRule="auto"/>
        <w:rPr>
          <w:rFonts w:ascii="Times New Roman"/>
          <w:b w:val="0"/>
          <w:position w:val="0"/>
          <w:sz w:val="21"/>
          <w:szCs w:val="24"/>
        </w:rPr>
      </w:pPr>
      <w:r>
        <w:rPr>
          <w:rFonts w:ascii="Times New Roman"/>
          <w:b w:val="0"/>
          <w:position w:val="0"/>
          <w:sz w:val="21"/>
          <w:szCs w:val="24"/>
        </w:rPr>
        <w:t xml:space="preserve">5</w:t>
      </w:r>
      <w:r>
        <w:rPr>
          <w:rFonts w:hint="eastAsia" w:ascii="Times New Roman"/>
          <w:b w:val="0"/>
          <w:position w:val="0"/>
          <w:sz w:val="21"/>
          <w:szCs w:val="24"/>
        </w:rPr>
        <w:t xml:space="preserve">、缝制工艺要求必须按照甲方要求制作，尺寸均要求为缩水后的最终尺寸，新品尺寸由乙方自行设定。</w:t>
      </w:r>
      <w:r/>
    </w:p>
    <w:p>
      <w:pPr>
        <w:ind w:left="420"/>
        <w:spacing w:line="360" w:lineRule="auto"/>
        <w:rPr>
          <w:rFonts w:ascii="Times New Roman"/>
          <w:b w:val="0"/>
          <w:position w:val="0"/>
          <w:sz w:val="21"/>
          <w:szCs w:val="24"/>
        </w:rPr>
      </w:pPr>
      <w:r>
        <w:rPr>
          <w:rFonts w:ascii="Times New Roman"/>
          <w:b w:val="0"/>
          <w:position w:val="0"/>
          <w:sz w:val="21"/>
          <w:szCs w:val="24"/>
        </w:rPr>
        <w:t xml:space="preserve">6</w:t>
      </w:r>
      <w:r>
        <w:rPr>
          <w:rFonts w:hint="eastAsia" w:ascii="Times New Roman"/>
          <w:b w:val="0"/>
          <w:position w:val="0"/>
          <w:sz w:val="21"/>
          <w:szCs w:val="24"/>
        </w:rPr>
        <w:t xml:space="preserve">、产品还必须符合以下标准的要求，甲方可以按照下列标准进行检测，一旦发现不符合标准的情况，所有责任由乙方承担。</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1</w:t>
      </w:r>
      <w:r>
        <w:rPr>
          <w:rFonts w:hint="eastAsia" w:ascii="Times New Roman"/>
          <w:b w:val="0"/>
          <w:position w:val="0"/>
          <w:sz w:val="21"/>
          <w:szCs w:val="24"/>
        </w:rPr>
        <w:t xml:space="preserve">）</w:t>
      </w:r>
      <w:r>
        <w:rPr>
          <w:rFonts w:ascii="Times New Roman"/>
          <w:b w:val="0"/>
          <w:position w:val="0"/>
          <w:sz w:val="21"/>
          <w:szCs w:val="24"/>
        </w:rPr>
        <w:t xml:space="preserve">GB/T420</w:t>
      </w:r>
      <w:r>
        <w:rPr>
          <w:rFonts w:hint="eastAsia" w:ascii="Times New Roman"/>
          <w:b w:val="0"/>
          <w:position w:val="0"/>
          <w:sz w:val="21"/>
          <w:szCs w:val="24"/>
        </w:rPr>
        <w:t xml:space="preserve">—</w:t>
      </w:r>
      <w:r>
        <w:rPr>
          <w:rFonts w:ascii="Times New Roman"/>
          <w:b w:val="0"/>
          <w:position w:val="0"/>
          <w:sz w:val="21"/>
          <w:szCs w:val="24"/>
        </w:rPr>
        <w:t xml:space="preserve">2009 </w:t>
      </w:r>
      <w:r>
        <w:rPr>
          <w:rFonts w:hint="eastAsia" w:ascii="Times New Roman"/>
          <w:b w:val="0"/>
          <w:position w:val="0"/>
          <w:sz w:val="21"/>
          <w:szCs w:val="24"/>
        </w:rPr>
        <w:t xml:space="preserve">《纺织品</w:t>
      </w:r>
      <w:r>
        <w:rPr>
          <w:rFonts w:ascii="Times New Roman"/>
          <w:b w:val="0"/>
          <w:position w:val="0"/>
          <w:sz w:val="21"/>
          <w:szCs w:val="24"/>
        </w:rPr>
        <w:t xml:space="preserve"> </w:t>
      </w:r>
      <w:r>
        <w:rPr>
          <w:rFonts w:hint="eastAsia" w:ascii="Times New Roman"/>
          <w:b w:val="0"/>
          <w:position w:val="0"/>
          <w:sz w:val="21"/>
          <w:szCs w:val="24"/>
        </w:rPr>
        <w:t xml:space="preserve">色牢度试验</w:t>
      </w:r>
      <w:r>
        <w:rPr>
          <w:rFonts w:ascii="Times New Roman"/>
          <w:b w:val="0"/>
          <w:position w:val="0"/>
          <w:sz w:val="21"/>
          <w:szCs w:val="24"/>
        </w:rPr>
        <w:t xml:space="preserve"> </w:t>
      </w:r>
      <w:r>
        <w:rPr>
          <w:rFonts w:hint="eastAsia" w:ascii="Times New Roman"/>
          <w:b w:val="0"/>
          <w:position w:val="0"/>
          <w:sz w:val="21"/>
          <w:szCs w:val="24"/>
        </w:rPr>
        <w:t xml:space="preserve">颜料印染纺织品耐刷洗色牢度》</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2</w:t>
      </w:r>
      <w:r>
        <w:rPr>
          <w:rFonts w:hint="eastAsia" w:ascii="Times New Roman"/>
          <w:b w:val="0"/>
          <w:position w:val="0"/>
          <w:sz w:val="21"/>
          <w:szCs w:val="24"/>
        </w:rPr>
        <w:t xml:space="preserve">）</w:t>
      </w:r>
      <w:r>
        <w:rPr>
          <w:rFonts w:ascii="Times New Roman"/>
          <w:b w:val="0"/>
          <w:position w:val="0"/>
          <w:sz w:val="21"/>
          <w:szCs w:val="24"/>
        </w:rPr>
        <w:t xml:space="preserve">GB/T 17759-2018</w:t>
      </w:r>
      <w:r>
        <w:rPr>
          <w:rFonts w:hint="eastAsia" w:ascii="Times New Roman"/>
          <w:b w:val="0"/>
          <w:position w:val="0"/>
          <w:sz w:val="21"/>
          <w:szCs w:val="24"/>
        </w:rPr>
        <w:t xml:space="preserve">《本色布布面疵点检验方法》</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3</w:t>
      </w:r>
      <w:r>
        <w:rPr>
          <w:rFonts w:hint="eastAsia" w:ascii="Times New Roman"/>
          <w:b w:val="0"/>
          <w:position w:val="0"/>
          <w:sz w:val="21"/>
          <w:szCs w:val="24"/>
        </w:rPr>
        <w:t xml:space="preserve">）</w:t>
      </w:r>
      <w:r>
        <w:rPr>
          <w:rFonts w:ascii="Times New Roman"/>
          <w:b w:val="0"/>
          <w:position w:val="0"/>
          <w:sz w:val="21"/>
          <w:szCs w:val="24"/>
        </w:rPr>
        <w:t xml:space="preserve">GB/T 17760-2019</w:t>
      </w:r>
      <w:r>
        <w:rPr>
          <w:rFonts w:hint="eastAsia" w:ascii="Times New Roman"/>
          <w:b w:val="0"/>
          <w:position w:val="0"/>
          <w:sz w:val="21"/>
          <w:szCs w:val="24"/>
        </w:rPr>
        <w:t xml:space="preserve">《印染布布面疵点检验方法》</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4</w:t>
      </w:r>
      <w:r>
        <w:rPr>
          <w:rFonts w:hint="eastAsia" w:ascii="Times New Roman"/>
          <w:b w:val="0"/>
          <w:position w:val="0"/>
          <w:sz w:val="21"/>
          <w:szCs w:val="24"/>
        </w:rPr>
        <w:t xml:space="preserve">）</w:t>
      </w:r>
      <w:r>
        <w:rPr>
          <w:rFonts w:ascii="Times New Roman"/>
          <w:b w:val="0"/>
          <w:position w:val="0"/>
          <w:sz w:val="21"/>
          <w:szCs w:val="24"/>
        </w:rPr>
        <w:t xml:space="preserve">CCGF201-2010</w:t>
      </w:r>
      <w:r>
        <w:rPr>
          <w:rFonts w:hint="eastAsia" w:ascii="Times New Roman"/>
          <w:b w:val="0"/>
          <w:position w:val="0"/>
          <w:sz w:val="21"/>
          <w:szCs w:val="24"/>
        </w:rPr>
        <w:t xml:space="preserve">《纺织品产品质量监督抽查实施规范》</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5</w:t>
      </w:r>
      <w:r>
        <w:rPr>
          <w:rFonts w:hint="eastAsia" w:ascii="Times New Roman"/>
          <w:b w:val="0"/>
          <w:position w:val="0"/>
          <w:sz w:val="21"/>
          <w:szCs w:val="24"/>
        </w:rPr>
        <w:t xml:space="preserve">）</w:t>
      </w:r>
      <w:r>
        <w:rPr>
          <w:rFonts w:ascii="Times New Roman"/>
          <w:b w:val="0"/>
          <w:position w:val="0"/>
          <w:sz w:val="21"/>
          <w:szCs w:val="24"/>
        </w:rPr>
        <w:t xml:space="preserve">GB/T18401</w:t>
      </w:r>
      <w:r>
        <w:rPr>
          <w:rFonts w:hint="eastAsia" w:ascii="Times New Roman"/>
          <w:b w:val="0"/>
          <w:position w:val="0"/>
          <w:sz w:val="21"/>
          <w:szCs w:val="24"/>
        </w:rPr>
        <w:t xml:space="preserve">—</w:t>
      </w:r>
      <w:r>
        <w:rPr>
          <w:rFonts w:ascii="Times New Roman"/>
          <w:b w:val="0"/>
          <w:position w:val="0"/>
          <w:sz w:val="21"/>
          <w:szCs w:val="24"/>
        </w:rPr>
        <w:t xml:space="preserve">2010</w:t>
      </w:r>
      <w:r>
        <w:rPr>
          <w:rFonts w:hint="eastAsia" w:ascii="Times New Roman"/>
          <w:b w:val="0"/>
          <w:position w:val="0"/>
          <w:sz w:val="21"/>
          <w:szCs w:val="24"/>
        </w:rPr>
        <w:t xml:space="preserve">《国家纺织产品基全安全技术规范》</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6</w:t>
      </w:r>
      <w:r>
        <w:rPr>
          <w:rFonts w:hint="eastAsia" w:ascii="Times New Roman"/>
          <w:b w:val="0"/>
          <w:position w:val="0"/>
          <w:sz w:val="21"/>
          <w:szCs w:val="24"/>
        </w:rPr>
        <w:t xml:space="preserve">）《江苏省纤维产品质量监督管理办法》</w:t>
      </w:r>
      <w:r>
        <w:rPr>
          <w:rFonts w:ascii="Times New Roman"/>
          <w:b w:val="0"/>
          <w:position w:val="0"/>
          <w:sz w:val="21"/>
          <w:szCs w:val="24"/>
        </w:rPr>
        <w:t xml:space="preserve">2010</w:t>
      </w:r>
      <w:r>
        <w:rPr>
          <w:rFonts w:hint="eastAsia" w:ascii="Times New Roman"/>
          <w:b w:val="0"/>
          <w:position w:val="0"/>
          <w:sz w:val="21"/>
          <w:szCs w:val="24"/>
        </w:rPr>
        <w:t xml:space="preserve">年</w:t>
      </w:r>
      <w:r>
        <w:rPr>
          <w:rFonts w:ascii="Times New Roman"/>
          <w:b w:val="0"/>
          <w:position w:val="0"/>
          <w:sz w:val="21"/>
          <w:szCs w:val="24"/>
        </w:rPr>
        <w:t xml:space="preserve">11</w:t>
      </w:r>
      <w:r>
        <w:rPr>
          <w:rFonts w:hint="eastAsia" w:ascii="Times New Roman"/>
          <w:b w:val="0"/>
          <w:position w:val="0"/>
          <w:sz w:val="21"/>
          <w:szCs w:val="24"/>
        </w:rPr>
        <w:t xml:space="preserve">月</w:t>
      </w:r>
      <w:r>
        <w:rPr>
          <w:rFonts w:ascii="Times New Roman"/>
          <w:b w:val="0"/>
          <w:position w:val="0"/>
          <w:sz w:val="21"/>
          <w:szCs w:val="24"/>
        </w:rPr>
        <w:t xml:space="preserve">1</w:t>
      </w:r>
      <w:r>
        <w:rPr>
          <w:rFonts w:hint="eastAsia" w:ascii="Times New Roman"/>
          <w:b w:val="0"/>
          <w:position w:val="0"/>
          <w:sz w:val="21"/>
          <w:szCs w:val="24"/>
        </w:rPr>
        <w:t xml:space="preserve">日施行</w:t>
      </w:r>
      <w:r/>
    </w:p>
    <w:p>
      <w:pPr>
        <w:ind w:left="420" w:firstLine="420"/>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7</w:t>
      </w:r>
      <w:r>
        <w:rPr>
          <w:rFonts w:hint="eastAsia" w:ascii="Times New Roman"/>
          <w:b w:val="0"/>
          <w:position w:val="0"/>
          <w:sz w:val="21"/>
          <w:szCs w:val="24"/>
        </w:rPr>
        <w:t xml:space="preserve">）</w:t>
      </w:r>
      <w:r>
        <w:rPr>
          <w:rFonts w:ascii="Times New Roman"/>
          <w:b w:val="0"/>
          <w:position w:val="0"/>
          <w:sz w:val="21"/>
          <w:szCs w:val="24"/>
        </w:rPr>
        <w:t xml:space="preserve">GB18401-2010</w:t>
      </w:r>
      <w:r>
        <w:rPr>
          <w:rFonts w:hint="eastAsia" w:ascii="Times New Roman"/>
          <w:b w:val="0"/>
          <w:position w:val="0"/>
          <w:sz w:val="21"/>
          <w:szCs w:val="24"/>
        </w:rPr>
        <w:t xml:space="preserve">《国家纺织产品基本安全技术规范》</w:t>
      </w:r>
      <w:r/>
    </w:p>
    <w:p>
      <w:pPr>
        <w:ind w:firstLine="840"/>
        <w:jc w:val="left"/>
        <w:spacing w:line="360" w:lineRule="auto"/>
        <w:rPr>
          <w:rFonts w:ascii="Times New Roman"/>
          <w:b w:val="0"/>
          <w:position w:val="0"/>
          <w:sz w:val="21"/>
          <w:szCs w:val="24"/>
        </w:rPr>
      </w:pPr>
      <w:r>
        <w:rPr>
          <w:rFonts w:hint="eastAsia" w:ascii="Times New Roman"/>
          <w:b w:val="0"/>
          <w:position w:val="0"/>
          <w:sz w:val="21"/>
          <w:szCs w:val="24"/>
        </w:rPr>
        <w:t xml:space="preserve">（</w:t>
      </w:r>
      <w:r>
        <w:rPr>
          <w:rFonts w:ascii="Times New Roman"/>
          <w:b w:val="0"/>
          <w:position w:val="0"/>
          <w:sz w:val="21"/>
          <w:szCs w:val="24"/>
        </w:rPr>
        <w:t xml:space="preserve">8</w:t>
      </w:r>
      <w:r>
        <w:rPr>
          <w:rFonts w:hint="eastAsia" w:ascii="Times New Roman"/>
          <w:b w:val="0"/>
          <w:position w:val="0"/>
          <w:sz w:val="21"/>
          <w:szCs w:val="24"/>
        </w:rPr>
        <w:t xml:space="preserve">）</w:t>
      </w:r>
      <w:r>
        <w:rPr>
          <w:rFonts w:ascii="Times New Roman"/>
          <w:b w:val="0"/>
          <w:position w:val="0"/>
          <w:sz w:val="21"/>
          <w:szCs w:val="24"/>
        </w:rPr>
        <w:t xml:space="preserve">YY/T0506.2</w:t>
      </w:r>
      <w:r>
        <w:rPr>
          <w:rFonts w:hint="eastAsia" w:ascii="Times New Roman"/>
          <w:b w:val="0"/>
          <w:position w:val="0"/>
          <w:sz w:val="21"/>
          <w:szCs w:val="24"/>
        </w:rPr>
        <w:t xml:space="preserve">—</w:t>
      </w:r>
      <w:r>
        <w:rPr>
          <w:rFonts w:ascii="Times New Roman"/>
          <w:b w:val="0"/>
          <w:position w:val="0"/>
          <w:sz w:val="21"/>
          <w:szCs w:val="24"/>
        </w:rPr>
        <w:t xml:space="preserve">2016</w:t>
      </w:r>
      <w:r>
        <w:rPr>
          <w:rFonts w:hint="eastAsia" w:ascii="Times New Roman"/>
          <w:b w:val="0"/>
          <w:position w:val="0"/>
          <w:sz w:val="21"/>
          <w:szCs w:val="24"/>
        </w:rPr>
        <w:t xml:space="preserve">《病人、医护人员和器械用手术单、手术衣和洁净服</w:t>
      </w:r>
      <w:r>
        <w:rPr>
          <w:rFonts w:ascii="Times New Roman"/>
          <w:b w:val="0"/>
          <w:position w:val="0"/>
          <w:sz w:val="21"/>
          <w:szCs w:val="24"/>
        </w:rPr>
        <w:t xml:space="preserve"> </w:t>
      </w:r>
      <w:r>
        <w:rPr>
          <w:rFonts w:hint="eastAsia" w:ascii="Times New Roman"/>
          <w:b w:val="0"/>
          <w:position w:val="0"/>
          <w:sz w:val="21"/>
          <w:szCs w:val="24"/>
        </w:rPr>
        <w:t xml:space="preserve">第</w:t>
      </w:r>
      <w:r>
        <w:rPr>
          <w:rFonts w:ascii="Times New Roman"/>
          <w:b w:val="0"/>
          <w:position w:val="0"/>
          <w:sz w:val="21"/>
          <w:szCs w:val="24"/>
        </w:rPr>
        <w:t xml:space="preserve">2</w:t>
      </w:r>
      <w:r>
        <w:rPr>
          <w:rFonts w:hint="eastAsia" w:ascii="Times New Roman"/>
          <w:b w:val="0"/>
          <w:position w:val="0"/>
          <w:sz w:val="21"/>
          <w:szCs w:val="24"/>
        </w:rPr>
        <w:t xml:space="preserve">部分：性能要求和试验方法》。</w:t>
      </w:r>
      <w:r/>
    </w:p>
    <w:p>
      <w:pPr>
        <w:spacing w:line="360" w:lineRule="auto"/>
        <w:rPr>
          <w:rFonts w:hAnsi="宋体" w:cs="宋体"/>
          <w:color w:val="000000"/>
          <w:position w:val="0"/>
          <w:sz w:val="21"/>
          <w:szCs w:val="21"/>
        </w:rPr>
        <w:outlineLvl w:val="1"/>
      </w:pPr>
      <w:r>
        <w:rPr>
          <w:rFonts w:hint="eastAsia" w:hAnsi="宋体" w:cs="宋体"/>
          <w:color w:val="000000"/>
          <w:position w:val="0"/>
          <w:sz w:val="21"/>
          <w:szCs w:val="21"/>
        </w:rPr>
        <w:t xml:space="preserve">第六条  履约保证金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1、签订合同时，乙方按照合同金额10%缴纳履约保证金。合同履行结束后，甲方按以下约定退还：</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（1）退还时间及条件：验收合格且合同履行期结束后7个工作日内。</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（2）退还方式：扣除违约费用后一次性无息退还。</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（3）不予退还的情形：合同约定的交付期内未履约完成、验收不合格、整改不到位等情形。</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（4）逾期退还履约保证金责任：甲方逾期退还履约保证金的，除应当退还履约保证金本金外，还应当按照每日万分之五的利率支付逾期利息，但因乙方自身原因导致无法及时退还的除外。</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hAnsi="宋体" w:cs="宋体"/>
          <w:color w:val="000000"/>
          <w:position w:val="0"/>
          <w:sz w:val="21"/>
          <w:szCs w:val="21"/>
        </w:rPr>
        <w:outlineLvl w:val="1"/>
      </w:pPr>
      <w:r>
        <w:rPr>
          <w:rFonts w:hint="eastAsia" w:hAnsi="宋体" w:cs="宋体"/>
          <w:color w:val="000000"/>
          <w:position w:val="0"/>
          <w:sz w:val="21"/>
          <w:szCs w:val="21"/>
        </w:rPr>
        <w:t xml:space="preserve">第七条</w:t>
      </w:r>
      <w:r>
        <w:rPr>
          <w:rFonts w:hint="eastAsia" w:hAnsi="宋体" w:cs="宋体"/>
          <w:color w:val="000000"/>
          <w:position w:val="0"/>
          <w:sz w:val="21"/>
          <w:szCs w:val="21"/>
        </w:rPr>
        <w:tab/>
        <w:t xml:space="preserve">权利保证</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乙方应保证为甲方提供的服务不受第三方提出侵犯其所有权、专利权、版权、商标权或其他权利的起诉。一旦出现侵权，乙方应承担全部责任，且甲方有权解除本合同。</w:t>
      </w:r>
      <w:r/>
    </w:p>
    <w:p>
      <w:pPr>
        <w:spacing w:line="360" w:lineRule="auto"/>
        <w:rPr>
          <w:rFonts w:hAnsi="宋体" w:cs="宋体"/>
          <w:color w:val="000000"/>
          <w:position w:val="0"/>
          <w:sz w:val="21"/>
          <w:szCs w:val="21"/>
        </w:rPr>
        <w:outlineLvl w:val="1"/>
      </w:pPr>
      <w:r>
        <w:rPr>
          <w:rFonts w:hint="eastAsia" w:hAnsi="宋体" w:cs="宋体"/>
          <w:color w:val="000000"/>
          <w:position w:val="0"/>
          <w:sz w:val="21"/>
          <w:szCs w:val="21"/>
        </w:rPr>
        <w:t xml:space="preserve">第八条 甲方权利义务</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1、向乙方提供本院各科室应洗涤物品。</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2、甲方如有传染性洗涤物，必须交与乙方单独处理后密封，交付时告知乙方，乙方按照规范流程和要</w:t>
      </w:r>
      <w:r>
        <w:rPr>
          <w:rFonts w:hint="eastAsia" w:hAnsi="宋体" w:cs="宋体"/>
          <w:b w:val="0"/>
          <w:color w:val="000000"/>
          <w:position w:val="0"/>
          <w:sz w:val="21"/>
          <w:szCs w:val="24"/>
        </w:rPr>
        <w:t xml:space="preserve">求进行洗涤，乙方洗涤必须符合医院感染管理相关规定，避免洗涤物的损坏。</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3、甲方有权监督检查乙方的洗涤过程、洗涤效果以及洗涤材料、工具等是否符合招投标文件、合同约定及规范要求。</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4、甲方所洗物品，甲方放置固定地点，由</w:t>
      </w:r>
      <w:r>
        <w:rPr>
          <w:rFonts w:hint="eastAsia" w:hAnsi="宋体" w:cs="宋体"/>
          <w:b w:val="0"/>
          <w:color w:val="000000"/>
          <w:position w:val="0"/>
          <w:sz w:val="21"/>
          <w:szCs w:val="24"/>
        </w:rPr>
        <w:t xml:space="preserve">乙方送</w:t>
      </w:r>
      <w:r>
        <w:rPr>
          <w:rFonts w:hint="eastAsia" w:hAnsi="宋体" w:cs="宋体"/>
          <w:b w:val="0"/>
          <w:color w:val="000000"/>
          <w:position w:val="0"/>
          <w:sz w:val="21"/>
          <w:szCs w:val="24"/>
        </w:rPr>
        <w:t xml:space="preserve">洗和发放。</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5、甲方每月</w:t>
      </w:r>
      <w:r>
        <w:rPr>
          <w:rFonts w:hint="eastAsia" w:ascii="Times New Roman"/>
          <w:b w:val="0"/>
          <w:color w:val="000000"/>
          <w:position w:val="0"/>
          <w:sz w:val="21"/>
          <w:szCs w:val="24"/>
        </w:rPr>
        <w:t xml:space="preserve">有权对乙方的洗涤等服务进行日常考核，并根据考核结果按照约定支付月服务费用。</w:t>
      </w:r>
      <w:r/>
    </w:p>
    <w:p>
      <w:pPr>
        <w:spacing w:line="360" w:lineRule="auto"/>
        <w:rPr>
          <w:rFonts w:hAnsi="宋体" w:cs="宋体"/>
          <w:color w:val="000000"/>
          <w:position w:val="0"/>
          <w:sz w:val="21"/>
          <w:szCs w:val="21"/>
        </w:rPr>
        <w:outlineLvl w:val="1"/>
      </w:pPr>
      <w:r>
        <w:rPr>
          <w:rFonts w:hint="eastAsia" w:hAnsi="宋体" w:cs="宋体"/>
          <w:color w:val="000000"/>
          <w:position w:val="0"/>
          <w:sz w:val="21"/>
          <w:szCs w:val="21"/>
        </w:rPr>
        <w:t xml:space="preserve">第九条</w:t>
      </w:r>
      <w:r>
        <w:rPr>
          <w:rFonts w:hint="eastAsia" w:hAnsi="宋体" w:cs="宋体"/>
          <w:color w:val="000000"/>
          <w:position w:val="0"/>
          <w:sz w:val="21"/>
          <w:szCs w:val="21"/>
        </w:rPr>
        <w:tab/>
        <w:t xml:space="preserve">乙方权利义务</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1、本合同不允许乙方转包或分包，乙方应按照招投标文件及合同约定履行各项义务，若违反乙方应承担违约责任。</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2、根据法律法规和甲方要求，乙方应制定洗涤的质量标准和洗涤程序，医用织物</w:t>
      </w:r>
      <w:r>
        <w:rPr>
          <w:rFonts w:hint="eastAsia" w:hAnsi="宋体"/>
          <w:b w:val="0"/>
          <w:color w:val="000000"/>
          <w:position w:val="0"/>
          <w:sz w:val="21"/>
          <w:szCs w:val="21"/>
        </w:rPr>
        <w:t xml:space="preserve">每件均应免费配置芯片，满足医院数字化管理要求；</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3、按照医院被服洗涤的程序和标准，乙方应做好消毒处理，控制洗涤质量，洗涤场所符合</w:t>
      </w:r>
      <w:r>
        <w:rPr>
          <w:rFonts w:hint="eastAsia" w:hAnsi="宋体" w:cs="宋体"/>
          <w:b w:val="0"/>
          <w:color w:val="000000"/>
          <w:position w:val="0"/>
          <w:sz w:val="21"/>
          <w:szCs w:val="24"/>
        </w:rPr>
        <w:t xml:space="preserve">环保疾控要求</w:t>
      </w:r>
      <w:r>
        <w:rPr>
          <w:rFonts w:hint="eastAsia" w:hAnsi="宋体" w:cs="宋体"/>
          <w:b w:val="0"/>
          <w:color w:val="000000"/>
          <w:position w:val="0"/>
          <w:sz w:val="21"/>
          <w:szCs w:val="24"/>
        </w:rPr>
        <w:t xml:space="preserve">，具有相应营业资质；</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4、乙方应接受甲方的检查和监督，及时落实甲方要求整改的意见；</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5、乙方应至少每日下</w:t>
      </w:r>
      <w:r>
        <w:rPr>
          <w:rFonts w:hint="eastAsia" w:hAnsi="宋体" w:cs="宋体"/>
          <w:b w:val="0"/>
          <w:color w:val="000000"/>
          <w:position w:val="0"/>
          <w:sz w:val="21"/>
          <w:szCs w:val="24"/>
        </w:rPr>
        <w:t xml:space="preserve">收下送各</w:t>
      </w:r>
      <w:r>
        <w:rPr>
          <w:rFonts w:hint="eastAsia" w:hAnsi="宋体" w:cs="宋体"/>
          <w:b w:val="0"/>
          <w:color w:val="000000"/>
          <w:position w:val="0"/>
          <w:sz w:val="21"/>
          <w:szCs w:val="24"/>
        </w:rPr>
        <w:t xml:space="preserve">一次，洗涤物品必须在工作场所与甲方进行现场交接，收污物同时进行洁物布类交接。节假日交接由双方具体商定。对破损物品乙方应进行修补，乙方应确保完好交付使用：</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6、在洗涤服务中乙方应提供免费缝补服务，当医用织物出现明显瑕疵点、明显污渍、明显破损等状况，无论是哪方责任引起的，乙方应立即予以无偿更换，以确保不影响甲方临床使用。</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7、乙方应按工作要求及质量标准洗涤布类物品，不符合工作要求及质量标准，乙方应收回重新免费进行洗涤，直到符合甲方工作要求及质量标准：</w:t>
      </w:r>
      <w:r/>
    </w:p>
    <w:p>
      <w:pPr>
        <w:ind w:firstLine="420"/>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8、乙方应及时供应甲方的洗涤布类，确保提供的洗涤数量满足甲方正常周转，甲方如有其它应急要求，乙方应尽量满足；</w:t>
      </w:r>
      <w:r/>
    </w:p>
    <w:p>
      <w:pPr>
        <w:pStyle w:val="1351"/>
        <w:spacing w:line="360" w:lineRule="auto"/>
        <w:rPr>
          <w:color w:val="000000"/>
        </w:rPr>
      </w:pPr>
      <w:r>
        <w:rPr>
          <w:rFonts w:hint="eastAsia" w:ascii="宋体" w:hAnsi="宋体" w:cs="宋体"/>
          <w:color w:val="000000"/>
        </w:rPr>
        <w:t xml:space="preserve">9、</w:t>
      </w:r>
      <w:r>
        <w:rPr>
          <w:rFonts w:hint="eastAsia"/>
          <w:color w:val="000000"/>
        </w:rPr>
        <w:t xml:space="preserve">乙方应当在接甲方书面通知的</w:t>
      </w:r>
      <w:r>
        <w:rPr>
          <w:color w:val="000000"/>
        </w:rPr>
        <w:t xml:space="preserve">7</w:t>
      </w:r>
      <w:r>
        <w:rPr>
          <w:rFonts w:hint="eastAsia"/>
          <w:color w:val="000000"/>
        </w:rPr>
        <w:t xml:space="preserve">天内完成医用织物交接。</w:t>
      </w:r>
      <w:r/>
    </w:p>
    <w:p>
      <w:pPr>
        <w:pStyle w:val="1351"/>
        <w:spacing w:line="360" w:lineRule="auto"/>
        <w:rPr>
          <w:color w:val="000000"/>
        </w:rPr>
      </w:pPr>
      <w:r>
        <w:rPr>
          <w:color w:val="000000"/>
        </w:rPr>
        <w:t xml:space="preserve">10</w:t>
      </w:r>
      <w:r>
        <w:rPr>
          <w:rFonts w:hint="eastAsia"/>
          <w:color w:val="000000"/>
        </w:rPr>
        <w:t xml:space="preserve">、乙方应完全具备各类医用织物租赁、洗涤、包装的资质和能力。</w:t>
      </w:r>
      <w:r/>
    </w:p>
    <w:p>
      <w:pPr>
        <w:spacing w:line="360" w:lineRule="auto"/>
        <w:rPr>
          <w:rFonts w:hAnsi="宋体" w:cs="宋体"/>
          <w:color w:val="000000"/>
          <w:position w:val="0"/>
          <w:sz w:val="21"/>
          <w:szCs w:val="21"/>
        </w:rPr>
        <w:outlineLvl w:val="1"/>
      </w:pPr>
      <w:r>
        <w:rPr>
          <w:rFonts w:hint="eastAsia" w:hAnsi="宋体" w:cs="宋体"/>
          <w:color w:val="000000"/>
          <w:position w:val="0"/>
          <w:sz w:val="21"/>
          <w:szCs w:val="21"/>
        </w:rPr>
        <w:t xml:space="preserve">第十条</w:t>
      </w:r>
      <w:r>
        <w:rPr>
          <w:rFonts w:hint="eastAsia" w:hAnsi="宋体" w:cs="宋体"/>
          <w:color w:val="000000"/>
          <w:position w:val="0"/>
          <w:sz w:val="21"/>
          <w:szCs w:val="21"/>
        </w:rPr>
        <w:tab/>
        <w:t xml:space="preserve">违约责任</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（一）由于不可抗力原因使甲、乙双方无法履约，可不执行违约责任条款，由双方协商解决。</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二）乙方未严格按照招投标文件、合同约定履行义务的，甲方根据招投标文件、合同条款规定，视乙方违反约定的情节轻重，做出批评教育、限期整改、扣除违约金、赔偿金等处理，若乙方拒绝整改或整改后仍不符合约定，乙方应向甲方支付合同总价10%的违约金。</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（三）乙方实施下列违约行为之一的，甲方有权单方面解除合同，并有权要求乙方赔偿全部损失。</w:t>
      </w:r>
      <w:r>
        <w:rPr>
          <w:rFonts w:hint="eastAsia" w:ascii="Times New Roman"/>
          <w:b w:val="0"/>
          <w:color w:val="000000"/>
          <w:position w:val="0"/>
          <w:sz w:val="21"/>
          <w:szCs w:val="21"/>
        </w:rPr>
        <w:t xml:space="preserve">损失金额可以确认的，乙方须全部赔偿；损失金额难以确认或暂时无法确认的，乙方应当向甲方支付合同总价</w:t>
      </w:r>
      <w:r>
        <w:rPr>
          <w:rFonts w:ascii="Times New Roman"/>
          <w:b w:val="0"/>
          <w:color w:val="000000"/>
          <w:position w:val="0"/>
          <w:sz w:val="21"/>
          <w:szCs w:val="21"/>
        </w:rPr>
        <w:t xml:space="preserve">20%</w:t>
      </w:r>
      <w:r>
        <w:rPr>
          <w:rFonts w:hint="eastAsia" w:ascii="Times New Roman"/>
          <w:b w:val="0"/>
          <w:color w:val="000000"/>
          <w:position w:val="0"/>
          <w:sz w:val="21"/>
          <w:szCs w:val="21"/>
        </w:rPr>
        <w:t xml:space="preserve">的违约金，同时甲方保留进一步索赔的权利。</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1、乙方提供的服务不满足</w:t>
      </w:r>
      <w:r>
        <w:rPr>
          <w:rFonts w:hint="eastAsia" w:hAnsi="宋体" w:cs="宋体"/>
          <w:b w:val="0"/>
          <w:color w:val="000000"/>
          <w:position w:val="0"/>
          <w:sz w:val="21"/>
          <w:szCs w:val="24"/>
        </w:rPr>
        <w:t xml:space="preserve">甲方月</w:t>
      </w:r>
      <w:r>
        <w:rPr>
          <w:rFonts w:hint="eastAsia" w:hAnsi="宋体" w:cs="宋体"/>
          <w:b w:val="0"/>
          <w:color w:val="000000"/>
          <w:position w:val="0"/>
          <w:sz w:val="21"/>
          <w:szCs w:val="24"/>
        </w:rPr>
        <w:t xml:space="preserve">考核要求的，达到本合同约定的甲方提前解除本合同条件的。</w:t>
      </w:r>
      <w:r/>
    </w:p>
    <w:p>
      <w:pPr>
        <w:ind w:left="458"/>
        <w:jc w:val="left"/>
        <w:spacing w:before="120" w:after="120"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2、乙方严重违约的，甲方有权单方终止本合同。</w:t>
      </w:r>
      <w:r/>
    </w:p>
    <w:p>
      <w:pPr>
        <w:ind w:firstLine="425"/>
        <w:jc w:val="left"/>
        <w:spacing w:line="360" w:lineRule="auto"/>
        <w:rPr>
          <w:rFonts w:ascii="Times New Roman"/>
          <w:b w:val="0"/>
          <w:color w:val="000000"/>
          <w:position w:val="0"/>
          <w:sz w:val="21"/>
          <w:szCs w:val="21"/>
        </w:rPr>
      </w:pPr>
      <w:r>
        <w:rPr>
          <w:rFonts w:hint="eastAsia" w:ascii="Times New Roman"/>
          <w:b w:val="0"/>
          <w:color w:val="000000"/>
          <w:position w:val="0"/>
          <w:sz w:val="21"/>
          <w:szCs w:val="21"/>
        </w:rPr>
        <w:t xml:space="preserve">（</w:t>
      </w:r>
      <w:r>
        <w:rPr>
          <w:rFonts w:ascii="Times New Roman"/>
          <w:b w:val="0"/>
          <w:color w:val="000000"/>
          <w:position w:val="0"/>
          <w:sz w:val="21"/>
          <w:szCs w:val="21"/>
        </w:rPr>
        <w:t xml:space="preserve">1</w:t>
      </w:r>
      <w:r>
        <w:rPr>
          <w:rFonts w:hint="eastAsia" w:ascii="Times New Roman"/>
          <w:b w:val="0"/>
          <w:color w:val="000000"/>
          <w:position w:val="0"/>
          <w:sz w:val="21"/>
          <w:szCs w:val="21"/>
        </w:rPr>
        <w:t xml:space="preserve">）因乙方洗涤织物质量不符合相关消毒规范要求，造成甲方发生院内严重交叉感染的，视为乙方严重违约，甲方有权单方面解除合同，并要求乙方赔偿因此造成的全部损失；</w:t>
      </w:r>
      <w:r/>
    </w:p>
    <w:p>
      <w:pPr>
        <w:ind w:firstLine="425"/>
        <w:spacing w:line="360" w:lineRule="auto"/>
        <w:rPr>
          <w:rFonts w:ascii="Times New Roman"/>
          <w:b w:val="0"/>
          <w:color w:val="000000"/>
          <w:position w:val="0"/>
          <w:sz w:val="21"/>
          <w:szCs w:val="21"/>
        </w:rPr>
      </w:pPr>
      <w:r>
        <w:rPr>
          <w:rFonts w:hint="eastAsia" w:ascii="Times New Roman"/>
          <w:b w:val="0"/>
          <w:color w:val="000000"/>
          <w:position w:val="0"/>
          <w:sz w:val="21"/>
          <w:szCs w:val="21"/>
        </w:rPr>
        <w:t xml:space="preserve">（</w:t>
      </w:r>
      <w:r>
        <w:rPr>
          <w:rFonts w:ascii="Times New Roman"/>
          <w:b w:val="0"/>
          <w:color w:val="000000"/>
          <w:position w:val="0"/>
          <w:sz w:val="21"/>
          <w:szCs w:val="21"/>
        </w:rPr>
        <w:t xml:space="preserve">2</w:t>
      </w:r>
      <w:r>
        <w:rPr>
          <w:rFonts w:hint="eastAsia" w:ascii="Times New Roman"/>
          <w:b w:val="0"/>
          <w:color w:val="000000"/>
          <w:position w:val="0"/>
          <w:sz w:val="21"/>
          <w:szCs w:val="21"/>
        </w:rPr>
        <w:t xml:space="preserve">）合同签订后</w:t>
      </w:r>
      <w:r>
        <w:rPr>
          <w:rFonts w:ascii="Times New Roman"/>
          <w:b w:val="0"/>
          <w:color w:val="000000"/>
          <w:position w:val="0"/>
          <w:sz w:val="21"/>
          <w:szCs w:val="21"/>
        </w:rPr>
        <w:t xml:space="preserve">10</w:t>
      </w:r>
      <w:r>
        <w:rPr>
          <w:rFonts w:hint="eastAsia" w:ascii="Times New Roman"/>
          <w:b w:val="0"/>
          <w:color w:val="000000"/>
          <w:position w:val="0"/>
          <w:sz w:val="21"/>
          <w:szCs w:val="21"/>
        </w:rPr>
        <w:t xml:space="preserve">日内，乙方未按照本合同约定时限制作并提交所有医用织物样品，或提交的样品</w:t>
      </w:r>
      <w:r>
        <w:rPr>
          <w:rFonts w:hint="eastAsia" w:ascii="Times New Roman"/>
          <w:b w:val="0"/>
          <w:color w:val="000000"/>
          <w:position w:val="0"/>
          <w:sz w:val="21"/>
          <w:szCs w:val="21"/>
        </w:rPr>
        <w:t xml:space="preserve">不符合招标文件及本合同约定标准的，视为乙方严重违约，甲方有权单方面解除本合同；</w:t>
      </w:r>
      <w:r/>
    </w:p>
    <w:p>
      <w:pPr>
        <w:ind w:firstLine="425"/>
        <w:spacing w:line="360" w:lineRule="auto"/>
        <w:rPr>
          <w:rFonts w:ascii="Times New Roman"/>
          <w:b w:val="0"/>
          <w:color w:val="000000"/>
          <w:position w:val="0"/>
          <w:sz w:val="21"/>
          <w:szCs w:val="21"/>
        </w:rPr>
      </w:pPr>
      <w:r>
        <w:rPr>
          <w:rFonts w:hint="eastAsia" w:ascii="Times New Roman"/>
          <w:b w:val="0"/>
          <w:color w:val="000000"/>
          <w:position w:val="0"/>
          <w:sz w:val="21"/>
          <w:szCs w:val="21"/>
        </w:rPr>
        <w:t xml:space="preserve">（</w:t>
      </w:r>
      <w:r>
        <w:rPr>
          <w:rFonts w:ascii="Times New Roman"/>
          <w:b w:val="0"/>
          <w:color w:val="000000"/>
          <w:position w:val="0"/>
          <w:sz w:val="21"/>
          <w:szCs w:val="21"/>
        </w:rPr>
        <w:t xml:space="preserve">3</w:t>
      </w:r>
      <w:r>
        <w:rPr>
          <w:rFonts w:hint="eastAsia" w:ascii="Times New Roman"/>
          <w:b w:val="0"/>
          <w:color w:val="000000"/>
          <w:position w:val="0"/>
          <w:sz w:val="21"/>
          <w:szCs w:val="21"/>
        </w:rPr>
        <w:t xml:space="preserve">）乙方提供的洗涤服务不能满足甲方各类应急需求（包括但不限于突发公共卫生事件、急诊手术、病区临时扩容等场景下的医用织物供应、加急洗涤、紧急配送等需求），经甲方书面通知后，未在约定时限内整改到位，影响甲方正常医疗工作开展的，视为乙方严重违约，甲方有权单方面解除本合同。</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3、乙方因人员、机械等跟不上洗涤服务要求影响甲方工作的，或未达到约定的租赁洗涤织物质量标准，经检查第一次不合格的，甲方要求乙方限期整改；第二次检查</w:t>
      </w:r>
      <w:r>
        <w:rPr>
          <w:rFonts w:hint="eastAsia" w:hAnsi="宋体" w:cs="宋体"/>
          <w:b w:val="0"/>
          <w:color w:val="000000"/>
          <w:position w:val="0"/>
          <w:sz w:val="21"/>
          <w:szCs w:val="24"/>
        </w:rPr>
        <w:t xml:space="preserve">乙方仍</w:t>
      </w:r>
      <w:r>
        <w:rPr>
          <w:rFonts w:hint="eastAsia" w:hAnsi="宋体" w:cs="宋体"/>
          <w:b w:val="0"/>
          <w:color w:val="000000"/>
          <w:position w:val="0"/>
          <w:sz w:val="21"/>
          <w:szCs w:val="24"/>
        </w:rPr>
        <w:t xml:space="preserve">不合格的，甲方有权单方终止本合同。</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4、未经甲方书面同意，乙方转包或分包由</w:t>
      </w:r>
      <w:r>
        <w:rPr>
          <w:rFonts w:hint="eastAsia" w:hAnsi="宋体" w:cs="宋体"/>
          <w:b w:val="0"/>
          <w:color w:val="000000"/>
          <w:position w:val="0"/>
          <w:sz w:val="21"/>
          <w:szCs w:val="24"/>
        </w:rPr>
        <w:t xml:space="preserve">其他第三</w:t>
      </w:r>
      <w:r>
        <w:rPr>
          <w:rFonts w:hint="eastAsia" w:hAnsi="宋体" w:cs="宋体"/>
          <w:b w:val="0"/>
          <w:color w:val="000000"/>
          <w:position w:val="0"/>
          <w:sz w:val="21"/>
          <w:szCs w:val="24"/>
        </w:rPr>
        <w:t xml:space="preserve">人完成的，视为乙方严重违约，甲方有权单方面解除本合同。</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5、乙方不按合同约定，将</w:t>
      </w:r>
      <w:r>
        <w:rPr>
          <w:rFonts w:hint="eastAsia" w:hAnsi="宋体" w:cs="宋体"/>
          <w:b w:val="0"/>
          <w:color w:val="000000"/>
          <w:position w:val="0"/>
          <w:sz w:val="21"/>
          <w:szCs w:val="21"/>
        </w:rPr>
        <w:t xml:space="preserve">甲方织物</w:t>
      </w:r>
      <w:r>
        <w:rPr>
          <w:rFonts w:hint="eastAsia" w:hAnsi="宋体" w:cs="宋体"/>
          <w:b w:val="0"/>
          <w:color w:val="000000"/>
          <w:position w:val="0"/>
          <w:sz w:val="21"/>
          <w:szCs w:val="24"/>
        </w:rPr>
        <w:t xml:space="preserve">与其它医院的织物混洗的，视为乙方严重违约，甲方有权单方面解除本合同。</w:t>
      </w:r>
      <w:r/>
    </w:p>
    <w:p>
      <w:pPr>
        <w:ind w:firstLine="425"/>
        <w:jc w:val="left"/>
        <w:spacing w:line="360" w:lineRule="auto"/>
        <w:widowControl/>
        <w:rPr>
          <w:rFonts w:hAnsi="宋体" w:cs="宋体"/>
          <w:b w:val="0"/>
          <w:color w:val="000000"/>
          <w:position w:val="0"/>
          <w:sz w:val="21"/>
          <w:szCs w:val="24"/>
        </w:rPr>
      </w:pPr>
      <w:r>
        <w:rPr>
          <w:rFonts w:hint="eastAsia" w:hAnsi="宋体" w:cs="宋体"/>
          <w:b w:val="0"/>
          <w:color w:val="000000"/>
          <w:position w:val="0"/>
          <w:sz w:val="21"/>
          <w:szCs w:val="24"/>
        </w:rPr>
        <w:t xml:space="preserve">6、甲方一旦检验出乙方提供的织物有致病微生物，</w:t>
      </w:r>
      <w:r>
        <w:rPr>
          <w:rFonts w:hint="eastAsia" w:hAnsi="宋体" w:cs="宋体"/>
          <w:b w:val="0"/>
          <w:color w:val="000000"/>
          <w:position w:val="0"/>
          <w:sz w:val="21"/>
          <w:szCs w:val="24"/>
          <w:lang w:bidi="ar"/>
        </w:rPr>
        <w:t xml:space="preserve">即视为乙方违约</w:t>
      </w:r>
      <w:r>
        <w:rPr>
          <w:rFonts w:hint="eastAsia" w:hAnsi="宋体" w:cs="宋体"/>
          <w:b w:val="0"/>
          <w:color w:val="000000"/>
          <w:position w:val="0"/>
          <w:sz w:val="21"/>
          <w:szCs w:val="24"/>
        </w:rPr>
        <w:t xml:space="preserve">。</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7、甲方发现乙方使用的消毒材料、工具等与招标文件要求不符，发现两次以上（含两次）的。</w:t>
      </w:r>
      <w:r/>
    </w:p>
    <w:p>
      <w:pPr>
        <w:spacing w:line="360" w:lineRule="auto"/>
        <w:rPr>
          <w:rFonts w:hAnsi="宋体" w:cs="宋体"/>
          <w:position w:val="0"/>
          <w:sz w:val="21"/>
          <w:szCs w:val="21"/>
        </w:rPr>
        <w:outlineLvl w:val="1"/>
      </w:pPr>
      <w:r>
        <w:rPr>
          <w:rFonts w:hint="eastAsia" w:hAnsi="宋体" w:cs="宋体"/>
          <w:position w:val="0"/>
          <w:sz w:val="21"/>
          <w:szCs w:val="21"/>
        </w:rPr>
        <w:t xml:space="preserve">第十一条</w:t>
      </w:r>
      <w:r>
        <w:rPr>
          <w:rFonts w:hint="eastAsia" w:hAnsi="宋体" w:cs="宋体"/>
          <w:position w:val="0"/>
          <w:sz w:val="21"/>
          <w:szCs w:val="21"/>
        </w:rPr>
        <w:tab/>
        <w:t xml:space="preserve">合同的变更和终止</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（一）除合同中约定情形外，本合同一经签订，甲乙双方不得擅自变更、中止或终止合同。</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（二）除发生法律规定的不能预见、不能避免并不能克服的客观情况外，甲乙双方不得放弃或拒绝履行合同。乙方放弃或拒绝履行合同，在三年内不得参加涉及甲方的政府采购活动。</w:t>
      </w:r>
      <w:r/>
    </w:p>
    <w:p>
      <w:pPr>
        <w:spacing w:line="360" w:lineRule="auto"/>
        <w:rPr>
          <w:rFonts w:hAnsi="宋体" w:cs="宋体"/>
          <w:position w:val="0"/>
          <w:sz w:val="21"/>
          <w:szCs w:val="21"/>
        </w:rPr>
        <w:outlineLvl w:val="1"/>
      </w:pPr>
      <w:r>
        <w:rPr>
          <w:rFonts w:hint="eastAsia" w:hAnsi="宋体" w:cs="宋体"/>
          <w:position w:val="0"/>
          <w:sz w:val="21"/>
          <w:szCs w:val="21"/>
        </w:rPr>
        <w:t xml:space="preserve">第十二条</w:t>
      </w:r>
      <w:r>
        <w:rPr>
          <w:rFonts w:hint="eastAsia" w:hAnsi="宋体" w:cs="宋体"/>
          <w:position w:val="0"/>
          <w:sz w:val="21"/>
          <w:szCs w:val="21"/>
        </w:rPr>
        <w:tab/>
        <w:t xml:space="preserve">争议的解决</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（一）因履行本合同引起的或与本合同有关的争议，甲、乙双方应首先通过友好协商解决，如果协商不能解决争议，则采取以下第（1）种方式解决争议：</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（1）向甲方住所地(南京市玄武区人民法院)有管辖权的人民法院提起诉讼；</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（2）向南京仲裁委员会按其仲裁规则申请仲裁。</w:t>
      </w:r>
      <w:r/>
    </w:p>
    <w:p>
      <w:pPr>
        <w:spacing w:line="360" w:lineRule="auto"/>
        <w:rPr>
          <w:rFonts w:hAnsi="宋体" w:cs="宋体"/>
          <w:position w:val="0"/>
          <w:sz w:val="21"/>
          <w:szCs w:val="21"/>
        </w:rPr>
        <w:outlineLvl w:val="1"/>
      </w:pPr>
      <w:r>
        <w:rPr>
          <w:rFonts w:hint="eastAsia" w:hAnsi="宋体" w:cs="宋体"/>
          <w:position w:val="0"/>
          <w:sz w:val="21"/>
          <w:szCs w:val="21"/>
        </w:rPr>
        <w:t xml:space="preserve">第十三条</w:t>
      </w:r>
      <w:r>
        <w:rPr>
          <w:rFonts w:hint="eastAsia" w:hAnsi="宋体" w:cs="宋体"/>
          <w:position w:val="0"/>
          <w:sz w:val="21"/>
          <w:szCs w:val="21"/>
        </w:rPr>
        <w:tab/>
        <w:t xml:space="preserve">诚实信用</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甲乙双方应诚实信用，严格按照采购文件要求和承诺履行合同，乙方不得向甲方进行商业贿赂或者提供不正当利益。</w:t>
      </w:r>
      <w:r/>
    </w:p>
    <w:p>
      <w:pPr>
        <w:spacing w:line="360" w:lineRule="auto"/>
        <w:rPr>
          <w:rFonts w:hAnsi="宋体" w:cs="宋体"/>
          <w:position w:val="0"/>
          <w:sz w:val="21"/>
          <w:szCs w:val="21"/>
        </w:rPr>
        <w:outlineLvl w:val="1"/>
      </w:pPr>
      <w:r>
        <w:rPr>
          <w:rFonts w:hint="eastAsia" w:hAnsi="宋体" w:cs="宋体"/>
          <w:position w:val="0"/>
          <w:sz w:val="21"/>
          <w:szCs w:val="21"/>
        </w:rPr>
        <w:t xml:space="preserve">第十四条 合同生效</w:t>
      </w:r>
      <w:r/>
    </w:p>
    <w:p>
      <w:pPr>
        <w:ind w:left="-2" w:firstLine="315"/>
        <w:spacing w:line="400" w:lineRule="exact"/>
        <w:rPr>
          <w:rFonts w:hAnsi="宋体"/>
          <w:b w:val="0"/>
          <w:color w:val="000000"/>
          <w:position w:val="0"/>
          <w:sz w:val="21"/>
          <w:szCs w:val="21"/>
        </w:rPr>
      </w:pPr>
      <w:r>
        <w:rPr>
          <w:rFonts w:hint="eastAsia" w:hAnsi="宋体"/>
          <w:b w:val="0"/>
          <w:position w:val="0"/>
          <w:sz w:val="21"/>
          <w:szCs w:val="21"/>
        </w:rPr>
        <w:t xml:space="preserve">（一）本合同经甲、乙双方法定代表人或其授权委托人签字并加盖双方公章后</w:t>
      </w:r>
      <w:r>
        <w:rPr>
          <w:rFonts w:hint="eastAsia" w:hAnsi="宋体"/>
          <w:b w:val="0"/>
          <w:color w:val="000000"/>
          <w:position w:val="0"/>
          <w:sz w:val="21"/>
          <w:szCs w:val="21"/>
        </w:rPr>
        <w:t xml:space="preserve">生效。</w:t>
      </w:r>
      <w:r/>
    </w:p>
    <w:p>
      <w:pPr>
        <w:ind w:firstLine="315"/>
        <w:spacing w:line="400" w:lineRule="exact"/>
        <w:rPr>
          <w:rFonts w:hAnsi="宋体"/>
          <w:b w:val="0"/>
          <w:position w:val="0"/>
          <w:sz w:val="21"/>
          <w:szCs w:val="21"/>
        </w:rPr>
      </w:pPr>
      <w:r>
        <w:rPr>
          <w:rFonts w:hint="eastAsia" w:hAnsi="宋体"/>
          <w:b w:val="0"/>
          <w:position w:val="0"/>
          <w:sz w:val="21"/>
          <w:szCs w:val="21"/>
        </w:rPr>
        <w:t xml:space="preserve">（二）本合同一式</w:t>
      </w:r>
      <w:r>
        <w:rPr>
          <w:rFonts w:hint="eastAsia" w:hAnsi="宋体"/>
          <w:b w:val="0"/>
          <w:position w:val="0"/>
          <w:sz w:val="21"/>
          <w:szCs w:val="21"/>
          <w:u w:val="single"/>
        </w:rPr>
        <w:t xml:space="preserve">     </w:t>
      </w:r>
      <w:r>
        <w:rPr>
          <w:rFonts w:hint="eastAsia" w:hAnsi="宋体"/>
          <w:b w:val="0"/>
          <w:position w:val="0"/>
          <w:sz w:val="21"/>
          <w:szCs w:val="21"/>
        </w:rPr>
        <w:t xml:space="preserve">份，甲方执</w:t>
      </w:r>
      <w:r>
        <w:rPr>
          <w:rFonts w:hint="eastAsia" w:hAnsi="宋体"/>
          <w:b w:val="0"/>
          <w:position w:val="0"/>
          <w:sz w:val="21"/>
          <w:szCs w:val="21"/>
          <w:u w:val="single"/>
        </w:rPr>
        <w:t xml:space="preserve">    </w:t>
      </w:r>
      <w:r>
        <w:rPr>
          <w:rFonts w:hint="eastAsia" w:hAnsi="宋体"/>
          <w:b w:val="0"/>
          <w:position w:val="0"/>
          <w:sz w:val="21"/>
          <w:szCs w:val="21"/>
        </w:rPr>
        <w:t xml:space="preserve">份，乙方执</w:t>
      </w:r>
      <w:r>
        <w:rPr>
          <w:rFonts w:hint="eastAsia" w:hAnsi="宋体"/>
          <w:b w:val="0"/>
          <w:position w:val="0"/>
          <w:sz w:val="21"/>
          <w:szCs w:val="21"/>
          <w:u w:val="single"/>
        </w:rPr>
        <w:t xml:space="preserve">    </w:t>
      </w:r>
      <w:r>
        <w:rPr>
          <w:rFonts w:hint="eastAsia" w:hAnsi="宋体"/>
          <w:b w:val="0"/>
          <w:position w:val="0"/>
          <w:sz w:val="21"/>
          <w:szCs w:val="21"/>
        </w:rPr>
        <w:t xml:space="preserve">份。</w:t>
      </w:r>
      <w:r/>
    </w:p>
    <w:p>
      <w:pPr>
        <w:ind w:left="420"/>
        <w:spacing w:line="240" w:lineRule="exact"/>
        <w:rPr>
          <w:rFonts w:hAnsi="宋体"/>
          <w:b w:val="0"/>
          <w:position w:val="0"/>
          <w:sz w:val="21"/>
          <w:szCs w:val="21"/>
        </w:rPr>
      </w:pPr>
      <w:r>
        <w:rPr>
          <w:rFonts w:hAnsi="宋体"/>
          <w:b w:val="0"/>
          <w:position w:val="0"/>
          <w:sz w:val="21"/>
          <w:szCs w:val="21"/>
        </w:rPr>
      </w:r>
      <w:r/>
    </w:p>
    <w:p>
      <w:pPr>
        <w:ind w:left="420"/>
        <w:spacing w:line="240" w:lineRule="exact"/>
        <w:rPr>
          <w:rFonts w:hAnsi="宋体" w:cs="宋体"/>
          <w:b w:val="0"/>
          <w:position w:val="0"/>
          <w:sz w:val="21"/>
          <w:szCs w:val="21"/>
        </w:rPr>
      </w:pPr>
      <w:r>
        <w:rPr>
          <w:rFonts w:hAnsi="宋体" w:cs="宋体"/>
          <w:b w:val="0"/>
          <w:position w:val="0"/>
          <w:sz w:val="21"/>
          <w:szCs w:val="21"/>
        </w:rPr>
      </w:r>
      <w:r/>
    </w:p>
    <w:p>
      <w:pPr>
        <w:spacing w:line="420" w:lineRule="exact"/>
        <w:tabs>
          <w:tab w:val="left" w:pos="5760" w:leader="none"/>
        </w:tabs>
        <w:rPr>
          <w:rFonts w:ascii="Arial" w:hAnsi="Arial" w:cs="Arial"/>
          <w:b w:val="0"/>
          <w:color w:val="000000"/>
          <w:position w:val="0"/>
          <w:sz w:val="21"/>
          <w:szCs w:val="21"/>
        </w:rPr>
      </w:pPr>
      <w:r/>
      <w:bookmarkStart w:id="187" w:name="page23"/>
      <w:r/>
      <w:bookmarkStart w:id="188" w:name="page25"/>
      <w:r/>
      <w:bookmarkEnd w:id="187"/>
      <w:r/>
      <w:bookmarkEnd w:id="188"/>
      <w:r>
        <w:rPr>
          <w:rFonts w:hint="eastAsia" w:ascii="Arial" w:hAnsi="Arial" w:cs="Arial"/>
          <w:b w:val="0"/>
          <w:color w:val="000000"/>
          <w:position w:val="0"/>
          <w:sz w:val="21"/>
          <w:szCs w:val="21"/>
        </w:rPr>
        <w:t xml:space="preserve">甲方（公章）：南京市口腔医院</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乙方（公章）：</w:t>
      </w:r>
      <w:r>
        <w:rPr>
          <w:rFonts w:ascii="Arial" w:hAnsi="Arial" w:cs="Arial"/>
          <w:b w:val="0"/>
          <w:color w:val="000000"/>
          <w:position w:val="0"/>
          <w:sz w:val="21"/>
          <w:szCs w:val="21"/>
        </w:rPr>
        <w:t xml:space="preserve"> </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法定代表人：</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法定代表人：</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地址：中央路</w:t>
      </w:r>
      <w:r>
        <w:rPr>
          <w:rFonts w:ascii="Arial" w:hAnsi="Arial" w:cs="Arial"/>
          <w:b w:val="0"/>
          <w:color w:val="000000"/>
          <w:position w:val="0"/>
          <w:sz w:val="21"/>
          <w:szCs w:val="21"/>
        </w:rPr>
        <w:t xml:space="preserve">30</w:t>
      </w:r>
      <w:r>
        <w:rPr>
          <w:rFonts w:hint="eastAsia" w:ascii="Arial" w:hAnsi="Arial" w:cs="Arial"/>
          <w:b w:val="0"/>
          <w:color w:val="000000"/>
          <w:position w:val="0"/>
          <w:sz w:val="21"/>
          <w:szCs w:val="21"/>
        </w:rPr>
        <w:t xml:space="preserve">号</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地址：</w:t>
      </w:r>
      <w:r>
        <w:rPr>
          <w:rFonts w:ascii="Arial" w:hAnsi="Arial" w:cs="Arial"/>
          <w:b w:val="0"/>
          <w:color w:val="000000"/>
          <w:position w:val="0"/>
          <w:sz w:val="21"/>
          <w:szCs w:val="21"/>
        </w:rPr>
        <w:t xml:space="preserve"> </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电话：</w:t>
      </w:r>
      <w:r>
        <w:rPr>
          <w:rFonts w:ascii="Arial" w:hAnsi="Arial" w:cs="Arial"/>
          <w:b w:val="0"/>
          <w:color w:val="000000"/>
          <w:position w:val="0"/>
          <w:sz w:val="21"/>
          <w:szCs w:val="21"/>
        </w:rPr>
        <w:t xml:space="preserve">025-83620164                                </w:t>
      </w:r>
      <w:r>
        <w:rPr>
          <w:rFonts w:hint="eastAsia" w:ascii="Arial" w:hAnsi="Arial" w:cs="Arial"/>
          <w:b w:val="0"/>
          <w:color w:val="000000"/>
          <w:position w:val="0"/>
          <w:sz w:val="21"/>
          <w:szCs w:val="21"/>
        </w:rPr>
        <w:t xml:space="preserve">电话</w:t>
      </w:r>
      <w:r>
        <w:rPr>
          <w:rFonts w:ascii="Arial" w:hAnsi="Arial" w:cs="Arial"/>
          <w:b w:val="0"/>
          <w:color w:val="000000"/>
          <w:position w:val="0"/>
          <w:sz w:val="21"/>
          <w:szCs w:val="21"/>
        </w:rPr>
        <w:t xml:space="preserve">(</w:t>
      </w:r>
      <w:r>
        <w:rPr>
          <w:rFonts w:hint="eastAsia" w:ascii="Arial" w:hAnsi="Arial" w:cs="Arial"/>
          <w:b w:val="0"/>
          <w:color w:val="000000"/>
          <w:position w:val="0"/>
          <w:sz w:val="21"/>
          <w:szCs w:val="21"/>
        </w:rPr>
        <w:t xml:space="preserve">手机</w:t>
      </w:r>
      <w:r>
        <w:rPr>
          <w:rFonts w:ascii="Arial" w:hAnsi="Arial" w:cs="Arial"/>
          <w:b w:val="0"/>
          <w:color w:val="000000"/>
          <w:position w:val="0"/>
          <w:sz w:val="21"/>
          <w:szCs w:val="21"/>
        </w:rPr>
        <w:t xml:space="preserve">)</w:t>
      </w:r>
      <w:r>
        <w:rPr>
          <w:rFonts w:hint="eastAsia" w:ascii="Arial" w:hAnsi="Arial" w:cs="Arial"/>
          <w:b w:val="0"/>
          <w:color w:val="000000"/>
          <w:position w:val="0"/>
          <w:sz w:val="21"/>
          <w:szCs w:val="21"/>
        </w:rPr>
        <w:t xml:space="preserve">：</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传真：</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传真：</w:t>
      </w:r>
      <w:r>
        <w:rPr>
          <w:rFonts w:ascii="Arial" w:hAnsi="Arial" w:cs="Arial"/>
          <w:b w:val="0"/>
          <w:color w:val="000000"/>
          <w:position w:val="0"/>
          <w:sz w:val="21"/>
          <w:szCs w:val="21"/>
        </w:rPr>
        <w:t xml:space="preserve">/</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邮编：</w:t>
      </w:r>
      <w:r>
        <w:rPr>
          <w:rFonts w:ascii="Arial" w:hAnsi="Arial" w:cs="Arial"/>
          <w:b w:val="0"/>
          <w:color w:val="000000"/>
          <w:position w:val="0"/>
          <w:sz w:val="21"/>
          <w:szCs w:val="21"/>
        </w:rPr>
        <w:t xml:space="preserve">210008                                      </w:t>
      </w:r>
      <w:r>
        <w:rPr>
          <w:rFonts w:hint="eastAsia" w:ascii="Arial" w:hAnsi="Arial" w:cs="Arial"/>
          <w:b w:val="0"/>
          <w:color w:val="000000"/>
          <w:position w:val="0"/>
          <w:sz w:val="21"/>
          <w:szCs w:val="21"/>
        </w:rPr>
        <w:t xml:space="preserve">邮编：</w:t>
      </w:r>
      <w:r>
        <w:rPr>
          <w:rFonts w:ascii="Arial" w:hAnsi="Arial" w:cs="Arial"/>
          <w:b w:val="0"/>
          <w:color w:val="000000"/>
          <w:position w:val="0"/>
          <w:sz w:val="21"/>
          <w:szCs w:val="21"/>
        </w:rPr>
        <w:t xml:space="preserve">/</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开户银行：交通银行南京城中支行</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开户银行：</w:t>
      </w:r>
      <w:r>
        <w:rPr>
          <w:rFonts w:ascii="Arial" w:hAnsi="Arial" w:cs="Arial"/>
          <w:b w:val="0"/>
          <w:color w:val="000000"/>
          <w:position w:val="0"/>
          <w:sz w:val="21"/>
          <w:szCs w:val="21"/>
        </w:rPr>
        <w:t xml:space="preserve"> </w:t>
      </w:r>
      <w:r/>
    </w:p>
    <w:p>
      <w:pPr>
        <w:spacing w:line="420" w:lineRule="exact"/>
        <w:tabs>
          <w:tab w:val="left" w:pos="5760" w:leader="none"/>
        </w:tabs>
        <w:rPr>
          <w:rFonts w:ascii="Arial" w:hAnsi="Arial" w:cs="Arial"/>
          <w:b w:val="0"/>
          <w:color w:val="000000"/>
          <w:position w:val="0"/>
          <w:sz w:val="21"/>
          <w:szCs w:val="21"/>
        </w:rPr>
      </w:pPr>
      <w:r>
        <w:rPr>
          <w:rFonts w:hint="eastAsia" w:ascii="Arial" w:hAnsi="Arial" w:cs="Arial"/>
          <w:b w:val="0"/>
          <w:color w:val="000000"/>
          <w:position w:val="0"/>
          <w:sz w:val="21"/>
          <w:szCs w:val="21"/>
        </w:rPr>
        <w:t xml:space="preserve">帐号</w:t>
      </w:r>
      <w:r>
        <w:rPr>
          <w:rFonts w:hint="eastAsia" w:ascii="Arial" w:hAnsi="Arial" w:cs="Arial"/>
          <w:b w:val="0"/>
          <w:color w:val="000000"/>
          <w:position w:val="0"/>
          <w:sz w:val="21"/>
          <w:szCs w:val="21"/>
        </w:rPr>
        <w:t xml:space="preserve">：</w:t>
      </w:r>
      <w:r>
        <w:rPr>
          <w:rFonts w:ascii="Arial" w:hAnsi="Arial" w:cs="Arial"/>
          <w:b w:val="0"/>
          <w:color w:val="000000"/>
          <w:position w:val="0"/>
          <w:sz w:val="21"/>
          <w:szCs w:val="21"/>
        </w:rPr>
        <w:t xml:space="preserve">320006621018170007011                      </w:t>
      </w:r>
      <w:r>
        <w:rPr>
          <w:rFonts w:hint="eastAsia" w:ascii="Arial" w:hAnsi="Arial" w:cs="Arial"/>
          <w:b w:val="0"/>
          <w:color w:val="000000"/>
          <w:position w:val="0"/>
          <w:sz w:val="21"/>
          <w:szCs w:val="21"/>
        </w:rPr>
        <w:t xml:space="preserve">帐号</w:t>
      </w:r>
      <w:r>
        <w:rPr>
          <w:rFonts w:hint="eastAsia" w:ascii="Arial" w:hAnsi="Arial" w:cs="Arial"/>
          <w:b w:val="0"/>
          <w:color w:val="000000"/>
          <w:position w:val="0"/>
          <w:sz w:val="21"/>
          <w:szCs w:val="21"/>
        </w:rPr>
        <w:t xml:space="preserve">：</w:t>
      </w:r>
      <w:r>
        <w:rPr>
          <w:rFonts w:ascii="Times New Roman"/>
          <w:b w:val="0"/>
          <w:position w:val="0"/>
          <w:sz w:val="21"/>
          <w:szCs w:val="21"/>
        </w:rPr>
        <w:t xml:space="preserve"> </w:t>
      </w:r>
      <w:r/>
    </w:p>
    <w:p>
      <w:pPr>
        <w:spacing w:line="420" w:lineRule="exact"/>
        <w:tabs>
          <w:tab w:val="left" w:pos="5760" w:leader="none"/>
        </w:tabs>
        <w:rPr>
          <w:rFonts w:ascii="Arial" w:hAnsi="Arial" w:cs="Arial"/>
          <w:b w:val="0"/>
          <w:color w:val="000000"/>
          <w:position w:val="0"/>
          <w:sz w:val="21"/>
          <w:szCs w:val="21"/>
        </w:rPr>
      </w:pP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年</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月</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日</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年</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月</w:t>
      </w:r>
      <w:r>
        <w:rPr>
          <w:rFonts w:ascii="Arial" w:hAnsi="Arial" w:cs="Arial"/>
          <w:b w:val="0"/>
          <w:color w:val="000000"/>
          <w:position w:val="0"/>
          <w:sz w:val="21"/>
          <w:szCs w:val="21"/>
        </w:rPr>
        <w:t xml:space="preserve">    </w:t>
      </w:r>
      <w:r>
        <w:rPr>
          <w:rFonts w:hint="eastAsia" w:ascii="Arial" w:hAnsi="Arial" w:cs="Arial"/>
          <w:b w:val="0"/>
          <w:color w:val="000000"/>
          <w:position w:val="0"/>
          <w:sz w:val="21"/>
          <w:szCs w:val="21"/>
        </w:rPr>
        <w:t xml:space="preserve">日</w:t>
      </w:r>
      <w:r/>
    </w:p>
    <w:p>
      <w:pPr>
        <w:rPr>
          <w:rFonts w:hAnsi="宋体"/>
          <w:color w:val="000000" w:themeColor="text1"/>
          <w:sz w:val="21"/>
          <w:szCs w:val="21"/>
        </w:rPr>
      </w:pPr>
      <w:r>
        <w:rPr>
          <w:rFonts w:hAnsi="宋体"/>
          <w:color w:val="000000" w:themeColor="text1"/>
          <w:sz w:val="21"/>
          <w:szCs w:val="21"/>
        </w:rPr>
      </w:r>
      <w:r/>
    </w:p>
    <w:p>
      <w:pPr>
        <w:pStyle w:val="890"/>
        <w:ind w:left="836" w:right="-381"/>
      </w:pPr>
      <w:r/>
      <w:r/>
    </w:p>
    <w:p>
      <w:pPr>
        <w:pStyle w:val="890"/>
        <w:ind w:left="836" w:right="-381"/>
      </w:pPr>
      <w:r/>
      <w:r/>
    </w:p>
    <w:p>
      <w:pPr>
        <w:pStyle w:val="890"/>
        <w:ind w:left="836" w:right="-381"/>
      </w:pPr>
      <w:r/>
      <w:r/>
    </w:p>
    <w:p>
      <w:pPr>
        <w:pStyle w:val="890"/>
        <w:ind w:left="836" w:right="-381"/>
      </w:pPr>
      <w:r/>
      <w:r/>
    </w:p>
    <w:p>
      <w:pPr>
        <w:pStyle w:val="890"/>
        <w:ind w:left="836" w:right="-381"/>
      </w:pPr>
      <w:r/>
      <w:r/>
    </w:p>
    <w:p>
      <w:pPr>
        <w:pStyle w:val="890"/>
        <w:ind w:left="836" w:right="-381"/>
      </w:pPr>
      <w:r/>
      <w:r/>
    </w:p>
    <w:p>
      <w:pPr>
        <w:pStyle w:val="890"/>
        <w:ind w:left="836" w:right="-381"/>
      </w:pPr>
      <w:r/>
      <w:r/>
    </w:p>
    <w:p>
      <w:pPr>
        <w:pStyle w:val="890"/>
        <w:ind w:left="836" w:right="-381"/>
      </w:pPr>
      <w:r/>
      <w:r/>
    </w:p>
    <w:p>
      <w:pPr>
        <w:pStyle w:val="890"/>
        <w:ind w:left="836" w:right="-381"/>
      </w:pPr>
      <w:r/>
      <w:r/>
    </w:p>
    <w:p>
      <w:pPr>
        <w:pStyle w:val="878"/>
        <w:spacing w:line="360" w:lineRule="auto"/>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第四章 项 目 需 求</w:t>
      </w:r>
      <w:r/>
    </w:p>
    <w:p>
      <w:pPr>
        <w:jc w:val="center"/>
        <w:rPr>
          <w:rFonts w:ascii="Calibri" w:hAnsi="Calibri"/>
          <w:b w:val="0"/>
          <w:position w:val="0"/>
          <w:sz w:val="21"/>
          <w:szCs w:val="24"/>
        </w:rPr>
      </w:pPr>
      <w:r>
        <w:rPr>
          <w:rFonts w:hint="eastAsia" w:ascii="Calibri" w:hAnsi="Calibri"/>
          <w:b w:val="0"/>
          <w:position w:val="0"/>
          <w:sz w:val="21"/>
          <w:szCs w:val="24"/>
        </w:rPr>
        <w:t xml:space="preserve">（★参数不接受负偏离）</w:t>
      </w:r>
      <w:r/>
    </w:p>
    <w:p>
      <w:pPr>
        <w:rPr>
          <w:rFonts w:ascii="Calibri" w:hAnsi="Calibri"/>
          <w:bCs/>
          <w:position w:val="0"/>
          <w:sz w:val="28"/>
          <w:szCs w:val="28"/>
        </w:rPr>
      </w:pPr>
      <w:r/>
      <w:bookmarkStart w:id="189" w:name="_Toc5953"/>
      <w:r/>
      <w:bookmarkStart w:id="190" w:name="_Toc26554093"/>
      <w:r/>
      <w:bookmarkStart w:id="191" w:name="_Toc49090575"/>
      <w:r/>
      <w:bookmarkEnd w:id="183"/>
      <w:r/>
      <w:bookmarkEnd w:id="184"/>
      <w:r>
        <w:rPr>
          <w:rFonts w:hint="eastAsia" w:ascii="Calibri" w:hAnsi="Calibri"/>
          <w:bCs/>
          <w:position w:val="0"/>
          <w:sz w:val="28"/>
          <w:szCs w:val="28"/>
        </w:rPr>
        <w:t xml:space="preserve">项目概述：</w:t>
      </w:r>
      <w:r/>
    </w:p>
    <w:p>
      <w:pPr>
        <w:spacing w:line="360" w:lineRule="auto"/>
        <w:rPr>
          <w:rFonts w:ascii="Calibri" w:hAnsi="Calibri"/>
          <w:b w:val="0"/>
          <w:position w:val="0"/>
          <w:sz w:val="21"/>
          <w:szCs w:val="24"/>
        </w:rPr>
      </w:pPr>
      <w:r>
        <w:rPr>
          <w:rFonts w:ascii="Calibri" w:hAnsi="Calibri"/>
          <w:b w:val="0"/>
          <w:position w:val="0"/>
          <w:sz w:val="21"/>
          <w:szCs w:val="24"/>
        </w:rPr>
        <w:t xml:space="preserve">1</w:t>
      </w:r>
      <w:r>
        <w:rPr>
          <w:rFonts w:hint="eastAsia" w:ascii="Calibri" w:hAnsi="Calibri"/>
          <w:b w:val="0"/>
          <w:position w:val="0"/>
          <w:sz w:val="21"/>
          <w:szCs w:val="24"/>
        </w:rPr>
        <w:t xml:space="preserve">本次招标为</w:t>
      </w:r>
      <w:r>
        <w:rPr>
          <w:rFonts w:hint="eastAsia" w:ascii="Calibri" w:hAnsi="Calibri"/>
          <w:b w:val="0"/>
          <w:position w:val="0"/>
          <w:sz w:val="21"/>
          <w:szCs w:val="24"/>
        </w:rPr>
        <w:t xml:space="preserve">南京市口腔医院</w:t>
      </w:r>
      <w:r>
        <w:rPr>
          <w:rFonts w:hint="eastAsia" w:ascii="Calibri" w:hAnsi="Calibri"/>
          <w:b w:val="0"/>
          <w:position w:val="0"/>
          <w:sz w:val="21"/>
          <w:szCs w:val="24"/>
        </w:rPr>
        <w:t xml:space="preserve">就医用织物租赁及洗涤服务招标采购，拟选择一家供应商为医院提供服务。</w:t>
      </w:r>
      <w:r/>
    </w:p>
    <w:p>
      <w:pPr>
        <w:spacing w:line="360" w:lineRule="auto"/>
        <w:rPr>
          <w:rFonts w:ascii="Calibri" w:hAnsi="Calibri"/>
          <w:b w:val="0"/>
          <w:position w:val="0"/>
          <w:sz w:val="21"/>
          <w:szCs w:val="24"/>
        </w:rPr>
      </w:pPr>
      <w:r>
        <w:rPr>
          <w:rFonts w:ascii="Calibri" w:hAnsi="Calibri"/>
          <w:b w:val="0"/>
          <w:position w:val="0"/>
          <w:sz w:val="21"/>
          <w:szCs w:val="24"/>
        </w:rPr>
        <w:t xml:space="preserve">2</w:t>
      </w:r>
      <w:r>
        <w:rPr>
          <w:rFonts w:hint="eastAsia" w:hAnsi="宋体"/>
          <w:b w:val="0"/>
          <w:position w:val="0"/>
          <w:sz w:val="21"/>
          <w:szCs w:val="24"/>
        </w:rPr>
        <w:t xml:space="preserve">★</w:t>
      </w:r>
      <w:r>
        <w:rPr>
          <w:rFonts w:hint="eastAsia" w:ascii="Calibri" w:hAnsi="Calibri"/>
          <w:b w:val="0"/>
          <w:position w:val="0"/>
          <w:sz w:val="21"/>
          <w:szCs w:val="24"/>
        </w:rPr>
        <w:t xml:space="preserve">投标价中除包含</w:t>
      </w:r>
      <w:r>
        <w:rPr>
          <w:rFonts w:hint="eastAsia" w:ascii="Calibri" w:hAnsi="Calibri"/>
          <w:bCs/>
          <w:position w:val="0"/>
          <w:sz w:val="21"/>
          <w:szCs w:val="24"/>
          <w:u w:val="single"/>
        </w:rPr>
        <w:t xml:space="preserve">租赁服务和洗涤服务的内容外</w:t>
      </w:r>
      <w:r>
        <w:rPr>
          <w:rFonts w:hint="eastAsia" w:ascii="Calibri" w:hAnsi="Calibri"/>
          <w:b w:val="0"/>
          <w:position w:val="0"/>
          <w:sz w:val="21"/>
          <w:szCs w:val="24"/>
        </w:rPr>
        <w:t xml:space="preserve">，还需包含医用织物加芯片设备、车间打包、分类包装配送、服务流程的数据信息管理</w:t>
      </w:r>
      <w:r>
        <w:rPr>
          <w:rFonts w:hint="eastAsia" w:ascii="Calibri" w:hAnsi="Calibri"/>
          <w:bCs/>
          <w:position w:val="0"/>
          <w:sz w:val="21"/>
          <w:szCs w:val="24"/>
        </w:rPr>
        <w:t xml:space="preserve">、驻场服务团队</w:t>
      </w:r>
      <w:r>
        <w:rPr>
          <w:rFonts w:hint="eastAsia" w:ascii="Calibri" w:hAnsi="Calibri"/>
          <w:b w:val="0"/>
          <w:position w:val="0"/>
          <w:sz w:val="21"/>
          <w:szCs w:val="24"/>
        </w:rPr>
        <w:t xml:space="preserve">等满足招标技术要求的全部服务的价格。请投标人认真测算，项目实施过程中所需一切费用应在投标报价时一并考虑。项目实施过程中不再增加任何费用</w:t>
      </w:r>
      <w:r/>
    </w:p>
    <w:p>
      <w:pPr>
        <w:spacing w:line="360" w:lineRule="auto"/>
        <w:rPr>
          <w:rFonts w:ascii="Calibri" w:hAnsi="Calibri"/>
          <w:bCs/>
          <w:position w:val="0"/>
          <w:sz w:val="21"/>
          <w:szCs w:val="24"/>
          <w:u w:val="single"/>
        </w:rPr>
      </w:pPr>
      <w:r>
        <w:rPr>
          <w:rFonts w:ascii="Calibri" w:hAnsi="Calibri"/>
          <w:b w:val="0"/>
          <w:position w:val="0"/>
          <w:sz w:val="21"/>
          <w:szCs w:val="24"/>
        </w:rPr>
        <w:t xml:space="preserve">3</w:t>
      </w:r>
      <w:r>
        <w:rPr>
          <w:rFonts w:hint="eastAsia" w:hAnsi="宋体"/>
          <w:b w:val="0"/>
          <w:position w:val="0"/>
          <w:sz w:val="21"/>
          <w:szCs w:val="24"/>
        </w:rPr>
        <w:t xml:space="preserve">★</w:t>
      </w:r>
      <w:r>
        <w:rPr>
          <w:rFonts w:hint="eastAsia" w:ascii="Calibri" w:hAnsi="Calibri"/>
          <w:b w:val="0"/>
          <w:position w:val="0"/>
          <w:sz w:val="21"/>
          <w:szCs w:val="24"/>
        </w:rPr>
        <w:t xml:space="preserve">以上所有服务内容报价均需包含在</w:t>
      </w:r>
      <w:r>
        <w:rPr>
          <w:rFonts w:hint="eastAsia" w:ascii="Calibri" w:hAnsi="Calibri"/>
          <w:bCs/>
          <w:position w:val="0"/>
          <w:sz w:val="21"/>
          <w:szCs w:val="24"/>
          <w:u w:val="single"/>
        </w:rPr>
        <w:t xml:space="preserve">租赁服务单价和洗涤服务单价内。</w:t>
      </w:r>
      <w:r/>
    </w:p>
    <w:p>
      <w:pPr>
        <w:spacing w:line="360" w:lineRule="auto"/>
        <w:rPr>
          <w:rFonts w:ascii="Calibri" w:hAnsi="Calibri"/>
          <w:b w:val="0"/>
          <w:position w:val="0"/>
          <w:sz w:val="21"/>
          <w:szCs w:val="24"/>
        </w:rPr>
      </w:pPr>
      <w:r>
        <w:rPr>
          <w:rFonts w:ascii="Calibri" w:hAnsi="Calibri"/>
          <w:b w:val="0"/>
          <w:position w:val="0"/>
          <w:sz w:val="21"/>
          <w:szCs w:val="24"/>
        </w:rPr>
        <w:t xml:space="preserve">4</w:t>
      </w:r>
      <w:r>
        <w:rPr>
          <w:rFonts w:hint="eastAsia" w:hAnsi="宋体"/>
          <w:b w:val="0"/>
          <w:position w:val="0"/>
          <w:sz w:val="21"/>
          <w:szCs w:val="24"/>
        </w:rPr>
        <w:t xml:space="preserve">★</w:t>
      </w:r>
      <w:r>
        <w:rPr>
          <w:rFonts w:hint="eastAsia" w:ascii="Calibri" w:hAnsi="Calibri"/>
          <w:b w:val="0"/>
          <w:position w:val="0"/>
          <w:sz w:val="21"/>
          <w:szCs w:val="24"/>
        </w:rPr>
        <w:t xml:space="preserve">供应商报价时</w:t>
      </w:r>
      <w:r>
        <w:rPr>
          <w:rFonts w:hint="eastAsia" w:ascii="Calibri" w:hAnsi="Calibri"/>
          <w:b w:val="0"/>
          <w:position w:val="0"/>
          <w:sz w:val="21"/>
          <w:szCs w:val="24"/>
        </w:rPr>
        <w:t xml:space="preserve">各项布草</w:t>
      </w:r>
      <w:r>
        <w:rPr>
          <w:rFonts w:hint="eastAsia" w:ascii="Calibri" w:hAnsi="Calibri"/>
          <w:b w:val="0"/>
          <w:position w:val="0"/>
          <w:sz w:val="21"/>
          <w:szCs w:val="24"/>
        </w:rPr>
        <w:t xml:space="preserve">品种不得缺漏。</w:t>
      </w:r>
      <w:r/>
    </w:p>
    <w:p>
      <w:pPr>
        <w:spacing w:line="360" w:lineRule="auto"/>
        <w:rPr>
          <w:rFonts w:ascii="Calibri" w:hAnsi="Calibri"/>
          <w:b w:val="0"/>
          <w:position w:val="0"/>
          <w:sz w:val="21"/>
          <w:szCs w:val="24"/>
        </w:rPr>
      </w:pPr>
      <w:r>
        <w:rPr>
          <w:rFonts w:ascii="Calibri" w:hAnsi="Calibri"/>
          <w:b w:val="0"/>
          <w:position w:val="0"/>
          <w:sz w:val="21"/>
          <w:szCs w:val="24"/>
        </w:rPr>
        <w:t xml:space="preserve">5</w:t>
      </w:r>
      <w:r>
        <w:rPr>
          <w:rFonts w:hint="eastAsia" w:ascii="Calibri" w:hAnsi="Calibri"/>
          <w:b w:val="0"/>
          <w:position w:val="0"/>
          <w:sz w:val="21"/>
          <w:szCs w:val="24"/>
        </w:rPr>
        <w:t xml:space="preserve">清单中为医院年预估织物使用品种及数量，并作为招标数量参与评标，实际使用数量按实计算。</w:t>
      </w:r>
      <w:r/>
    </w:p>
    <w:p>
      <w:pPr>
        <w:spacing w:line="360" w:lineRule="auto"/>
        <w:rPr>
          <w:rFonts w:ascii="Calibri" w:hAnsi="Calibri"/>
          <w:b w:val="0"/>
          <w:position w:val="0"/>
          <w:sz w:val="21"/>
          <w:szCs w:val="24"/>
        </w:rPr>
      </w:pPr>
      <w:r>
        <w:rPr>
          <w:rFonts w:ascii="Calibri" w:hAnsi="Calibri"/>
          <w:b w:val="0"/>
          <w:position w:val="0"/>
          <w:sz w:val="21"/>
          <w:szCs w:val="24"/>
        </w:rPr>
        <w:t xml:space="preserve">6</w:t>
      </w:r>
      <w:r>
        <w:rPr>
          <w:rFonts w:hint="eastAsia" w:hAnsi="宋体"/>
          <w:b w:val="0"/>
          <w:position w:val="0"/>
          <w:sz w:val="21"/>
          <w:szCs w:val="24"/>
        </w:rPr>
        <w:t xml:space="preserve">★</w:t>
      </w:r>
      <w:r>
        <w:rPr>
          <w:rFonts w:hint="eastAsia" w:ascii="Calibri" w:hAnsi="Calibri"/>
          <w:b w:val="0"/>
          <w:position w:val="0"/>
          <w:sz w:val="21"/>
          <w:szCs w:val="24"/>
        </w:rPr>
        <w:t xml:space="preserve">医用织物材质和颜色的要求：</w:t>
      </w:r>
      <w:r/>
    </w:p>
    <w:p>
      <w:pPr>
        <w:spacing w:line="360" w:lineRule="auto"/>
        <w:tabs>
          <w:tab w:val="left" w:pos="312" w:leader="none"/>
        </w:tabs>
        <w:rPr>
          <w:rFonts w:ascii="Calibri" w:hAnsi="Calibri"/>
          <w:b w:val="0"/>
          <w:position w:val="0"/>
          <w:sz w:val="21"/>
          <w:szCs w:val="24"/>
        </w:rPr>
      </w:pPr>
      <w:r>
        <w:rPr>
          <w:rFonts w:hint="eastAsia" w:ascii="Calibri" w:hAnsi="Calibri"/>
          <w:b w:val="0"/>
          <w:position w:val="0"/>
          <w:sz w:val="21"/>
          <w:szCs w:val="24"/>
        </w:rPr>
        <w:t xml:space="preserve">纤维含量：</w:t>
      </w:r>
      <w:r>
        <w:rPr>
          <w:rFonts w:ascii="Calibri" w:hAnsi="Calibri"/>
          <w:b w:val="0"/>
          <w:position w:val="0"/>
          <w:sz w:val="21"/>
          <w:szCs w:val="24"/>
        </w:rPr>
        <w:t xml:space="preserve">100%</w:t>
      </w:r>
      <w:r>
        <w:rPr>
          <w:rFonts w:hint="eastAsia" w:ascii="Calibri" w:hAnsi="Calibri"/>
          <w:b w:val="0"/>
          <w:position w:val="0"/>
          <w:sz w:val="21"/>
          <w:szCs w:val="24"/>
        </w:rPr>
        <w:t xml:space="preserve">棉</w:t>
      </w:r>
      <w:r>
        <w:rPr>
          <w:rFonts w:ascii="Calibri" w:hAnsi="Calibri"/>
          <w:b w:val="0"/>
          <w:position w:val="0"/>
          <w:sz w:val="21"/>
          <w:szCs w:val="24"/>
        </w:rPr>
        <w:t xml:space="preserve"> </w:t>
      </w:r>
      <w:r/>
    </w:p>
    <w:p>
      <w:pPr>
        <w:spacing w:line="360" w:lineRule="auto"/>
        <w:tabs>
          <w:tab w:val="left" w:pos="312" w:leader="none"/>
        </w:tabs>
        <w:rPr>
          <w:rFonts w:ascii="Calibri" w:hAnsi="Calibri"/>
          <w:b w:val="0"/>
          <w:position w:val="0"/>
          <w:sz w:val="21"/>
          <w:szCs w:val="24"/>
        </w:rPr>
      </w:pPr>
      <w:r>
        <w:rPr>
          <w:rFonts w:hint="eastAsia" w:ascii="Calibri" w:hAnsi="Calibri"/>
          <w:b w:val="0"/>
          <w:position w:val="0"/>
          <w:sz w:val="21"/>
          <w:szCs w:val="24"/>
        </w:rPr>
        <w:t xml:space="preserve">纱支</w:t>
      </w:r>
      <w:r>
        <w:rPr>
          <w:rFonts w:ascii="Calibri" w:hAnsi="Calibri"/>
          <w:b w:val="0"/>
          <w:position w:val="0"/>
          <w:sz w:val="21"/>
          <w:szCs w:val="24"/>
        </w:rPr>
        <w:t xml:space="preserve"> C20*C20  </w:t>
      </w:r>
      <w:r/>
    </w:p>
    <w:p>
      <w:pPr>
        <w:spacing w:line="360" w:lineRule="auto"/>
        <w:rPr>
          <w:rFonts w:ascii="Calibri" w:hAnsi="Calibri"/>
          <w:b w:val="0"/>
          <w:position w:val="0"/>
          <w:sz w:val="21"/>
          <w:szCs w:val="24"/>
        </w:rPr>
      </w:pPr>
      <w:r>
        <w:rPr>
          <w:rFonts w:hint="eastAsia" w:ascii="Calibri" w:hAnsi="Calibri"/>
          <w:b w:val="0"/>
          <w:position w:val="0"/>
          <w:sz w:val="21"/>
          <w:szCs w:val="24"/>
        </w:rPr>
        <w:t xml:space="preserve">密度：</w:t>
      </w:r>
      <w:r>
        <w:rPr>
          <w:rFonts w:ascii="Calibri" w:hAnsi="Calibri"/>
          <w:b w:val="0"/>
          <w:position w:val="0"/>
          <w:sz w:val="21"/>
          <w:szCs w:val="24"/>
        </w:rPr>
        <w:t xml:space="preserve">108*58    </w:t>
      </w:r>
      <w:r>
        <w:rPr>
          <w:rFonts w:hint="eastAsia" w:ascii="Calibri" w:hAnsi="Calibri"/>
          <w:b w:val="0"/>
          <w:position w:val="0"/>
          <w:sz w:val="21"/>
          <w:szCs w:val="24"/>
        </w:rPr>
        <w:t xml:space="preserve">甲醛</w:t>
      </w:r>
      <w:r>
        <w:rPr>
          <w:rFonts w:ascii="Calibri" w:hAnsi="Calibri"/>
          <w:b w:val="0"/>
          <w:position w:val="0"/>
          <w:sz w:val="21"/>
          <w:szCs w:val="24"/>
        </w:rPr>
        <w:t xml:space="preserve"> </w:t>
      </w:r>
      <w:r>
        <w:rPr>
          <w:rFonts w:hint="eastAsia" w:ascii="Calibri" w:hAnsi="Calibri"/>
          <w:b w:val="0"/>
          <w:position w:val="0"/>
          <w:sz w:val="21"/>
          <w:szCs w:val="24"/>
        </w:rPr>
        <w:t xml:space="preserve">、</w:t>
      </w:r>
      <w:r>
        <w:rPr>
          <w:rFonts w:ascii="Calibri" w:hAnsi="Calibri"/>
          <w:b w:val="0"/>
          <w:position w:val="0"/>
          <w:sz w:val="21"/>
          <w:szCs w:val="24"/>
        </w:rPr>
        <w:t xml:space="preserve">PH  </w:t>
      </w:r>
      <w:r>
        <w:rPr>
          <w:rFonts w:hint="eastAsia" w:ascii="Calibri" w:hAnsi="Calibri"/>
          <w:b w:val="0"/>
          <w:position w:val="0"/>
          <w:sz w:val="21"/>
          <w:szCs w:val="24"/>
        </w:rPr>
        <w:t xml:space="preserve">耐皂洗色牢度、撕破强力</w:t>
      </w:r>
      <w:r>
        <w:rPr>
          <w:rFonts w:ascii="Calibri" w:hAnsi="Calibri"/>
          <w:b w:val="0"/>
          <w:position w:val="0"/>
          <w:sz w:val="21"/>
          <w:szCs w:val="24"/>
        </w:rPr>
        <w:t xml:space="preserve"> </w:t>
      </w:r>
      <w:r>
        <w:rPr>
          <w:rFonts w:hint="eastAsia" w:ascii="Calibri" w:hAnsi="Calibri"/>
          <w:b w:val="0"/>
          <w:position w:val="0"/>
          <w:sz w:val="21"/>
          <w:szCs w:val="24"/>
        </w:rPr>
        <w:t xml:space="preserve">符合</w:t>
      </w:r>
      <w:r>
        <w:rPr>
          <w:rFonts w:ascii="Calibri" w:hAnsi="Calibri"/>
          <w:b w:val="0"/>
          <w:position w:val="0"/>
          <w:sz w:val="21"/>
          <w:szCs w:val="24"/>
        </w:rPr>
        <w:t xml:space="preserve">GB/T 3921-2008</w:t>
      </w:r>
      <w:r>
        <w:rPr>
          <w:rFonts w:hint="eastAsia" w:ascii="Calibri" w:hAnsi="Calibri"/>
          <w:b w:val="0"/>
          <w:position w:val="0"/>
          <w:sz w:val="21"/>
          <w:szCs w:val="24"/>
        </w:rPr>
        <w:t xml:space="preserve">（</w:t>
      </w:r>
      <w:r>
        <w:rPr>
          <w:rFonts w:ascii="Calibri" w:hAnsi="Calibri"/>
          <w:b w:val="0"/>
          <w:position w:val="0"/>
          <w:sz w:val="21"/>
          <w:szCs w:val="24"/>
        </w:rPr>
        <w:t xml:space="preserve">A</w:t>
      </w:r>
      <w:r>
        <w:rPr>
          <w:rFonts w:hint="eastAsia" w:ascii="Calibri" w:hAnsi="Calibri"/>
          <w:b w:val="0"/>
          <w:position w:val="0"/>
          <w:sz w:val="21"/>
          <w:szCs w:val="24"/>
        </w:rPr>
        <w:t xml:space="preserve">法）</w:t>
      </w:r>
      <w:r>
        <w:rPr>
          <w:rFonts w:ascii="Calibri" w:hAnsi="Calibri"/>
          <w:b w:val="0"/>
          <w:position w:val="0"/>
          <w:sz w:val="21"/>
          <w:szCs w:val="24"/>
        </w:rPr>
        <w:t xml:space="preserve"> GB/T 3917.1-2009</w:t>
      </w:r>
      <w:r>
        <w:rPr>
          <w:rFonts w:hint="eastAsia" w:ascii="Calibri" w:hAnsi="Calibri"/>
          <w:b w:val="0"/>
          <w:position w:val="0"/>
          <w:sz w:val="21"/>
          <w:szCs w:val="24"/>
        </w:rPr>
        <w:t xml:space="preserve">。医用织物均为绿色。</w:t>
      </w:r>
      <w:r/>
    </w:p>
    <w:p>
      <w:pPr>
        <w:rPr>
          <w:rFonts w:ascii="Calibri" w:hAnsi="Calibri"/>
          <w:b w:val="0"/>
          <w:position w:val="0"/>
          <w:sz w:val="21"/>
          <w:szCs w:val="24"/>
        </w:rPr>
      </w:pPr>
      <w:r>
        <w:rPr>
          <w:rFonts w:hint="eastAsia" w:ascii="等线" w:hAnsi="等线"/>
          <w:b w:val="0"/>
          <w:position w:val="0"/>
          <w:sz w:val="21"/>
          <w:szCs w:val="24"/>
        </w:rPr>
        <w:t xml:space="preserve">★</w:t>
      </w:r>
      <w:r>
        <w:rPr>
          <w:rFonts w:ascii="Calibri" w:hAnsi="Calibri"/>
          <w:b w:val="0"/>
          <w:position w:val="0"/>
          <w:sz w:val="21"/>
          <w:szCs w:val="24"/>
        </w:rPr>
        <w:t xml:space="preserve">7 </w:t>
      </w:r>
      <w:r>
        <w:rPr>
          <w:rFonts w:hint="eastAsia" w:ascii="Calibri" w:hAnsi="Calibri"/>
          <w:b w:val="0"/>
          <w:position w:val="0"/>
          <w:sz w:val="21"/>
          <w:szCs w:val="24"/>
        </w:rPr>
        <w:t xml:space="preserve">采购清单：</w:t>
      </w:r>
      <w:r/>
    </w:p>
    <w:p>
      <w:pPr>
        <w:rPr>
          <w:rFonts w:ascii="Calibri" w:hAnsi="Calibri"/>
          <w:bCs/>
          <w:position w:val="0"/>
          <w:sz w:val="21"/>
          <w:szCs w:val="24"/>
        </w:rPr>
      </w:pPr>
      <w:r/>
      <w:bookmarkStart w:id="192" w:name="OLE_LINK3"/>
      <w:r>
        <w:rPr>
          <w:rFonts w:hint="eastAsia" w:ascii="Calibri" w:hAnsi="Calibri"/>
          <w:bCs/>
          <w:position w:val="0"/>
          <w:sz w:val="21"/>
          <w:szCs w:val="24"/>
        </w:rPr>
        <w:t xml:space="preserve">清单</w:t>
      </w:r>
      <w:r>
        <w:rPr>
          <w:rFonts w:ascii="Calibri" w:hAnsi="Calibri"/>
          <w:bCs/>
          <w:position w:val="0"/>
          <w:sz w:val="21"/>
          <w:szCs w:val="24"/>
        </w:rPr>
        <w:t xml:space="preserve">1  </w:t>
      </w:r>
      <w:r>
        <w:rPr>
          <w:rFonts w:hint="eastAsia" w:ascii="华文中宋" w:hAnsi="华文中宋" w:eastAsia="华文中宋" w:cs="宋体"/>
          <w:bCs/>
          <w:color w:val="000000"/>
          <w:position w:val="0"/>
          <w:sz w:val="21"/>
          <w:szCs w:val="21"/>
        </w:rPr>
        <w:t xml:space="preserve">医用织物（在分项报价表中提供以下清单中每清洗一次的租赁 +清洗的综合单价，即元/次/件）</w:t>
      </w:r>
      <w:r/>
    </w:p>
    <w:tbl>
      <w:tblPr>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69"/>
        <w:gridCol w:w="4874"/>
        <w:gridCol w:w="490"/>
        <w:gridCol w:w="1090"/>
      </w:tblGrid>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bookmarkStart w:id="193" w:name="OLE_LINK5"/>
            <w:r/>
            <w:bookmarkStart w:id="194" w:name="OLE_LINK6"/>
            <w:r>
              <w:rPr>
                <w:rFonts w:hint="eastAsia" w:hAnsi="宋体" w:cs="宋体"/>
                <w:b w:val="0"/>
                <w:color w:val="000000"/>
                <w:position w:val="0"/>
                <w:sz w:val="21"/>
                <w:szCs w:val="21"/>
              </w:rPr>
              <w:t xml:space="preserve">使用科室</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分项内容</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型号规格</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单位</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数量/年</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门诊手术室</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种植牙洞巾</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185*115（关键区域45*45，40+45+100，φ13）</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种植牙夹被</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150*120（双层）</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袖带</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110*15（双层，15位置不封口），2根系带总长36，单边18</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14600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种植牙治疗巾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70*65</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包布</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90*90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14600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洗手衣（短袖）</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洗手衣（长袖）</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洗手裤</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8楼手术室</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手术室洞巾</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250*175（关键区域110*宽70，80*3）</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手术中单</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180*100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手术夹被</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200*150（双层）</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43800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手术室治疗巾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85*75</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87600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洗手衣（短袖）</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洗手衣（长袖）</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12775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洗手裤</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49275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手术室包布</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120*120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白包布</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100*100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盘套</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60*120（双层，单封口）</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供应室</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毛巾（器械巾）</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70*70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18250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毛巾（吸水巾）</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70*35</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供应室大包布</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90*90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54750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供应室中包布</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70*70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127750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洗手衣（短袖）</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洗手衣（长袖）</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洗手裤</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10950</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病区</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病区小毛巾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40*40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36500</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5楼高专</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高专围兜</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116800</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三楼内科</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三楼内科洞巾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60*60 （关键区域35*35，φ10）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供应室</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供应室小洞巾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50*70 （关键区域35*35，φ10）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二楼牙周</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二楼牙周小洞巾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50*70 （关键区域35*35，φ10）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43800</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急诊</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五官科</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器械巾</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70*70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江北</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种植牙洞巾</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185*115（关键区域45*45，40+45+100，φ13）</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种植牙夹被</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150*120（双层）</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袖带</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110*15（双层，15位置不封口），2根系带总长36，单边18</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种植牙治疗巾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70*65</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1825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w:t>
            </w:r>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总服务台</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730</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牙体牙髓</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手术衣</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L </w:t>
            </w:r>
            <w:r>
              <w:rPr>
                <w:rFonts w:hint="eastAsia" w:hAnsi="宋体" w:cs="宋体"/>
                <w:b w:val="0"/>
                <w:color w:val="000000"/>
                <w:position w:val="0"/>
                <w:sz w:val="21"/>
                <w:szCs w:val="21"/>
              </w:rPr>
              <w:t xml:space="preserve">XXL  XL</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小洞巾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50*70 （关键区域35*35，φ10）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left"/>
              <w:widowControl/>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袖带</w:t>
            </w:r>
            <w:r/>
          </w:p>
        </w:tc>
        <w:tc>
          <w:tcPr>
            <w:shd w:val="clear" w:color="000000" w:fill="ffffff"/>
            <w:tcW w:w="4874" w:type="dxa"/>
            <w:vAlign w:val="center"/>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110*15（双层，15位置不封口），2根系带总长36，单边18</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shd w:val="clear" w:color="000000" w:fill="ffffff"/>
            <w:tcW w:w="817" w:type="dxa"/>
            <w:vAlign w:val="center"/>
            <w:vMerge w:val="restart"/>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综合二科</w:t>
            </w:r>
            <w:r/>
          </w:p>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w:t>
            </w:r>
            <w:r/>
          </w:p>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w:t>
            </w:r>
            <w:r/>
          </w:p>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w:t>
            </w:r>
            <w:r/>
          </w:p>
          <w:p>
            <w:pPr>
              <w:jc w:val="center"/>
              <w:rPr>
                <w:rFonts w:hAnsi="宋体" w:cs="宋体"/>
                <w:b w:val="0"/>
                <w:color w:val="000000"/>
                <w:position w:val="0"/>
                <w:sz w:val="21"/>
                <w:szCs w:val="21"/>
              </w:rPr>
            </w:pPr>
            <w:r>
              <w:rPr>
                <w:rFonts w:hint="eastAsia" w:hAnsi="宋体" w:cs="宋体"/>
                <w:b w:val="0"/>
                <w:color w:val="000000"/>
                <w:position w:val="0"/>
                <w:sz w:val="21"/>
                <w:szCs w:val="21"/>
              </w:rPr>
              <w:t xml:space="preserve">　</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治疗巾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70*65</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r/>
          </w:p>
        </w:tc>
      </w:tr>
      <w:tr>
        <w:trPr>
          <w:trHeight w:val="20"/>
        </w:trPr>
        <w:tc>
          <w:tcPr>
            <w:tcW w:w="817" w:type="dxa"/>
            <w:vAlign w:val="center"/>
            <w:vMerge w:val="continue"/>
            <w:textDirection w:val="lrTb"/>
            <w:noWrap w:val="false"/>
          </w:tcPr>
          <w:p>
            <w:pPr>
              <w:jc w:val="center"/>
              <w:rPr>
                <w:rFonts w:hAnsi="宋体" w:cs="宋体"/>
                <w:b w:val="0"/>
                <w:color w:val="000000"/>
                <w:position w:val="0"/>
                <w:sz w:val="21"/>
                <w:szCs w:val="21"/>
              </w:rPr>
            </w:pPr>
            <w:r>
              <w:rPr>
                <w:rFonts w:hAnsi="宋体" w:cs="宋体"/>
                <w:b w:val="0"/>
                <w:color w:val="000000"/>
                <w:position w:val="0"/>
                <w:sz w:val="21"/>
                <w:szCs w:val="21"/>
              </w:rPr>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小洞巾</w:t>
            </w:r>
            <w:r/>
          </w:p>
        </w:tc>
        <w:tc>
          <w:tcPr>
            <w:shd w:val="clear" w:color="000000" w:fill="ffffff"/>
            <w:tcW w:w="487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50*70 （关键区域35*35，φ10）</w:t>
            </w:r>
            <w:r/>
          </w:p>
        </w:tc>
        <w:tc>
          <w:tcPr>
            <w:shd w:val="clear" w:color="000000" w:fill="ffffff"/>
            <w:tcW w:w="4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件</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365</w:t>
            </w:r>
            <w:bookmarkEnd w:id="192"/>
            <w:r/>
          </w:p>
        </w:tc>
      </w:tr>
      <w:tr>
        <w:trPr>
          <w:trHeight w:val="20"/>
        </w:trPr>
        <w:tc>
          <w:tcPr>
            <w:shd w:val="clear" w:color="000000" w:fill="ffffff"/>
            <w:tcW w:w="817"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w:t>
            </w:r>
            <w:r/>
          </w:p>
        </w:tc>
        <w:tc>
          <w:tcPr>
            <w:shd w:val="clear" w:color="000000" w:fill="ffffff"/>
            <w:tcW w:w="1769"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w:t>
            </w:r>
            <w:r/>
          </w:p>
        </w:tc>
        <w:tc>
          <w:tcPr>
            <w:gridSpan w:val="2"/>
            <w:shd w:val="clear" w:color="000000" w:fill="ffffff"/>
            <w:tcW w:w="5364"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　　合计</w:t>
            </w:r>
            <w:r/>
          </w:p>
        </w:tc>
        <w:tc>
          <w:tcPr>
            <w:shd w:val="clear" w:color="000000" w:fill="ffffff"/>
            <w:tcW w:w="1090" w:type="dxa"/>
            <w:vAlign w:val="center"/>
            <w:textDirection w:val="lrTb"/>
            <w:noWrap/>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861035</w:t>
            </w:r>
            <w:bookmarkEnd w:id="193"/>
            <w:bookmarkEnd w:id="194"/>
            <w:r/>
          </w:p>
        </w:tc>
      </w:tr>
    </w:tbl>
    <w:p>
      <w:pPr>
        <w:rPr>
          <w:rFonts w:ascii="Calibri" w:hAnsi="Calibri"/>
          <w:b w:val="0"/>
          <w:position w:val="0"/>
          <w:sz w:val="21"/>
          <w:szCs w:val="24"/>
        </w:rPr>
      </w:pPr>
      <w:r>
        <w:rPr>
          <w:rFonts w:ascii="Calibri" w:hAnsi="Calibri"/>
          <w:b w:val="0"/>
          <w:position w:val="0"/>
          <w:sz w:val="21"/>
          <w:szCs w:val="24"/>
        </w:rPr>
      </w:r>
      <w:r/>
    </w:p>
    <w:p>
      <w:pPr>
        <w:jc w:val="left"/>
        <w:widowControl/>
        <w:rPr>
          <w:rFonts w:ascii="华文中宋" w:hAnsi="华文中宋" w:eastAsia="华文中宋" w:cs="宋体"/>
          <w:bCs/>
          <w:color w:val="000000"/>
          <w:position w:val="0"/>
          <w:sz w:val="21"/>
          <w:szCs w:val="21"/>
        </w:rPr>
      </w:pPr>
      <w:r>
        <w:rPr>
          <w:rFonts w:hint="eastAsia" w:ascii="Times New Roman"/>
          <w:bCs/>
          <w:position w:val="0"/>
          <w:sz w:val="21"/>
          <w:szCs w:val="24"/>
        </w:rPr>
        <w:t xml:space="preserve">清单</w:t>
      </w:r>
      <w:r>
        <w:rPr>
          <w:rFonts w:ascii="Times New Roman"/>
          <w:bCs/>
          <w:position w:val="0"/>
          <w:sz w:val="21"/>
          <w:szCs w:val="24"/>
        </w:rPr>
        <w:t xml:space="preserve">2 </w:t>
      </w:r>
      <w:r>
        <w:rPr>
          <w:rFonts w:hint="eastAsia" w:ascii="Times New Roman"/>
          <w:bCs/>
          <w:position w:val="0"/>
          <w:sz w:val="21"/>
          <w:szCs w:val="24"/>
        </w:rPr>
        <w:t xml:space="preserve">床单元</w:t>
      </w:r>
      <w:r>
        <w:rPr>
          <w:rFonts w:hint="eastAsia" w:ascii="华文中宋" w:hAnsi="华文中宋" w:eastAsia="华文中宋" w:cs="宋体"/>
          <w:bCs/>
          <w:color w:val="000000"/>
          <w:position w:val="0"/>
          <w:sz w:val="21"/>
          <w:szCs w:val="21"/>
        </w:rPr>
        <w:t xml:space="preserve">（在分项报价表中提供床单、被套、枕套、</w:t>
      </w:r>
      <w:r>
        <w:rPr>
          <w:rFonts w:hint="eastAsia" w:ascii="华文中宋" w:hAnsi="华文中宋" w:eastAsia="华文中宋" w:cs="宋体"/>
          <w:bCs/>
          <w:color w:val="000000"/>
          <w:position w:val="0"/>
          <w:sz w:val="21"/>
          <w:szCs w:val="21"/>
        </w:rPr>
        <w:t xml:space="preserve">病员服每清洗</w:t>
      </w:r>
      <w:r>
        <w:rPr>
          <w:rFonts w:hint="eastAsia" w:ascii="华文中宋" w:hAnsi="华文中宋" w:eastAsia="华文中宋" w:cs="宋体"/>
          <w:bCs/>
          <w:color w:val="000000"/>
          <w:position w:val="0"/>
          <w:sz w:val="21"/>
          <w:szCs w:val="21"/>
        </w:rPr>
        <w:t xml:space="preserve">一次的租赁 +清洗的综合单价，即元/次/件，其中棉被分为冬被和</w:t>
      </w:r>
      <w:r>
        <w:rPr>
          <w:rFonts w:hint="eastAsia" w:ascii="华文中宋" w:hAnsi="华文中宋" w:eastAsia="华文中宋" w:cs="宋体"/>
          <w:bCs/>
          <w:color w:val="000000"/>
          <w:position w:val="0"/>
          <w:sz w:val="21"/>
          <w:szCs w:val="21"/>
        </w:rPr>
        <w:t xml:space="preserve">夏被</w:t>
      </w:r>
      <w:r>
        <w:rPr>
          <w:rFonts w:hint="eastAsia" w:ascii="华文中宋" w:hAnsi="华文中宋" w:eastAsia="华文中宋" w:cs="宋体"/>
          <w:bCs/>
          <w:color w:val="000000"/>
          <w:position w:val="0"/>
          <w:sz w:val="21"/>
          <w:szCs w:val="21"/>
        </w:rPr>
        <w:t xml:space="preserve">）</w:t>
      </w:r>
      <w:r/>
    </w:p>
    <w:tbl>
      <w:tblPr>
        <w:tblW w:w="9196" w:type="dxa"/>
        <w:tblInd w:w="118" w:type="dxa"/>
        <w:tblLook w:val="04A0" w:firstRow="1" w:lastRow="0" w:firstColumn="1" w:lastColumn="0" w:noHBand="0" w:noVBand="1"/>
      </w:tblPr>
      <w:tblGrid>
        <w:gridCol w:w="1691"/>
        <w:gridCol w:w="1857"/>
        <w:gridCol w:w="5648"/>
      </w:tblGrid>
      <w:tr>
        <w:trPr>
          <w:trHeight w:val="20"/>
        </w:trPr>
        <w:tc>
          <w:tcPr>
            <w:tcBorders>
              <w:top w:val="single" w:color="auto" w:sz="8"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科室名称</w:t>
            </w:r>
            <w:r/>
          </w:p>
        </w:tc>
        <w:tc>
          <w:tcPr>
            <w:tcBorders>
              <w:top w:val="single" w:color="auto" w:sz="8" w:space="0"/>
              <w:left w:val="none" w:color="000000" w:sz="4" w:space="0"/>
              <w:bottom w:val="single" w:color="auto" w:sz="8" w:space="0"/>
              <w:right w:val="single" w:color="auto" w:sz="8" w:space="0"/>
            </w:tcBorders>
            <w:tcW w:w="1857"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治疗床</w:t>
            </w:r>
            <w:r/>
          </w:p>
        </w:tc>
        <w:tc>
          <w:tcPr>
            <w:tcBorders>
              <w:top w:val="single" w:color="auto" w:sz="8" w:space="0"/>
              <w:left w:val="none" w:color="000000" w:sz="4" w:space="0"/>
              <w:bottom w:val="single" w:color="auto" w:sz="8" w:space="0"/>
              <w:right w:val="single" w:color="auto" w:sz="8" w:space="0"/>
            </w:tcBorders>
            <w:tcW w:w="5648"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值班床</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一</w:t>
            </w:r>
            <w:r>
              <w:rPr>
                <w:rFonts w:hint="eastAsia" w:hAnsi="宋体" w:cs="宋体"/>
                <w:b w:val="0"/>
                <w:color w:val="000000"/>
                <w:position w:val="0"/>
                <w:sz w:val="21"/>
                <w:szCs w:val="21"/>
              </w:rPr>
              <w:t xml:space="preserve">病区</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39</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4</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二病区</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40</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4</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三病区</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39</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4</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四病区</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40</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4</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急诊综合</w:t>
            </w:r>
            <w:r>
              <w:rPr>
                <w:rFonts w:hint="eastAsia" w:hAnsi="宋体" w:cs="宋体"/>
                <w:b w:val="0"/>
                <w:color w:val="000000"/>
                <w:position w:val="0"/>
                <w:sz w:val="21"/>
                <w:szCs w:val="21"/>
              </w:rPr>
              <w:t xml:space="preserve">一</w:t>
            </w:r>
            <w:r>
              <w:rPr>
                <w:rFonts w:hint="eastAsia" w:hAnsi="宋体" w:cs="宋体"/>
                <w:b w:val="0"/>
                <w:color w:val="000000"/>
                <w:position w:val="0"/>
                <w:sz w:val="21"/>
                <w:szCs w:val="21"/>
              </w:rPr>
              <w:t xml:space="preserve">科</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hint="eastAsia" w:ascii="Calibri" w:hAnsi="Calibri" w:eastAsia="等线" w:cs="Calibri"/>
                <w:b w:val="0"/>
                <w:color w:val="000000"/>
                <w:position w:val="0"/>
                <w:sz w:val="21"/>
                <w:szCs w:val="21"/>
              </w:rPr>
              <w:t xml:space="preserve">　</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2</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放射科</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hint="eastAsia" w:ascii="Calibri" w:hAnsi="Calibri" w:eastAsia="等线" w:cs="Calibri"/>
                <w:b w:val="0"/>
                <w:color w:val="000000"/>
                <w:position w:val="0"/>
                <w:sz w:val="21"/>
                <w:szCs w:val="21"/>
              </w:rPr>
              <w:t xml:space="preserve">　</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2</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手术室</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16</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hint="eastAsia" w:ascii="Calibri" w:hAnsi="Calibri" w:eastAsia="等线" w:cs="Calibri"/>
                <w:b w:val="0"/>
                <w:color w:val="000000"/>
                <w:position w:val="0"/>
                <w:sz w:val="21"/>
                <w:szCs w:val="21"/>
              </w:rPr>
              <w:t xml:space="preserve">　</w:t>
            </w:r>
            <w:r/>
          </w:p>
        </w:tc>
      </w:tr>
      <w:tr>
        <w:trPr>
          <w:trHeight w:val="20"/>
        </w:trPr>
        <w:tc>
          <w:tcPr>
            <w:tcBorders>
              <w:top w:val="none" w:color="000000" w:sz="4" w:space="0"/>
              <w:left w:val="single" w:color="auto" w:sz="8" w:space="0"/>
              <w:bottom w:val="single" w:color="auto" w:sz="8" w:space="0"/>
              <w:right w:val="single" w:color="auto" w:sz="8" w:space="0"/>
            </w:tcBorders>
            <w:tcW w:w="1691" w:type="dxa"/>
            <w:textDirection w:val="lrTb"/>
            <w:noWrap w:val="false"/>
          </w:tcPr>
          <w:p>
            <w:pPr>
              <w:jc w:val="center"/>
              <w:widowControl/>
              <w:rPr>
                <w:rFonts w:hAnsi="宋体" w:cs="宋体"/>
                <w:b w:val="0"/>
                <w:color w:val="000000"/>
                <w:position w:val="0"/>
                <w:sz w:val="21"/>
                <w:szCs w:val="21"/>
              </w:rPr>
            </w:pPr>
            <w:r>
              <w:rPr>
                <w:rFonts w:hint="eastAsia" w:hAnsi="宋体" w:cs="宋体"/>
                <w:b w:val="0"/>
                <w:color w:val="000000"/>
                <w:position w:val="0"/>
                <w:sz w:val="21"/>
                <w:szCs w:val="21"/>
              </w:rPr>
              <w:t xml:space="preserve">合计</w:t>
            </w:r>
            <w:r/>
          </w:p>
        </w:tc>
        <w:tc>
          <w:tcPr>
            <w:tcBorders>
              <w:top w:val="none" w:color="000000" w:sz="4" w:space="0"/>
              <w:left w:val="none" w:color="000000" w:sz="4" w:space="0"/>
              <w:bottom w:val="single" w:color="auto" w:sz="8" w:space="0"/>
              <w:right w:val="single" w:color="auto" w:sz="8" w:space="0"/>
            </w:tcBorders>
            <w:tcW w:w="1857"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174</w:t>
            </w:r>
            <w:r/>
          </w:p>
        </w:tc>
        <w:tc>
          <w:tcPr>
            <w:tcBorders>
              <w:top w:val="none" w:color="000000" w:sz="4" w:space="0"/>
              <w:left w:val="none" w:color="000000" w:sz="4" w:space="0"/>
              <w:bottom w:val="single" w:color="auto" w:sz="8" w:space="0"/>
              <w:right w:val="single" w:color="auto" w:sz="8" w:space="0"/>
            </w:tcBorders>
            <w:tcW w:w="5648" w:type="dxa"/>
            <w:textDirection w:val="lrTb"/>
            <w:noWrap w:val="false"/>
          </w:tcPr>
          <w:p>
            <w:pPr>
              <w:jc w:val="center"/>
              <w:widowControl/>
              <w:rPr>
                <w:rFonts w:ascii="Calibri" w:hAnsi="Calibri" w:eastAsia="等线" w:cs="Calibri"/>
                <w:b w:val="0"/>
                <w:color w:val="000000"/>
                <w:position w:val="0"/>
                <w:sz w:val="21"/>
                <w:szCs w:val="21"/>
              </w:rPr>
            </w:pPr>
            <w:r>
              <w:rPr>
                <w:rFonts w:ascii="Calibri" w:hAnsi="Calibri" w:eastAsia="等线" w:cs="Calibri"/>
                <w:b w:val="0"/>
                <w:color w:val="000000"/>
                <w:position w:val="0"/>
                <w:sz w:val="21"/>
                <w:szCs w:val="21"/>
              </w:rPr>
              <w:t xml:space="preserve">20</w:t>
            </w:r>
            <w:r/>
          </w:p>
        </w:tc>
      </w:tr>
    </w:tbl>
    <w:p>
      <w:pPr>
        <w:rPr>
          <w:rFonts w:ascii="Calibri" w:hAnsi="Calibri"/>
          <w:b w:val="0"/>
          <w:position w:val="0"/>
          <w:sz w:val="21"/>
          <w:szCs w:val="24"/>
        </w:rPr>
      </w:pPr>
      <w:r>
        <w:rPr>
          <w:rFonts w:hint="eastAsia" w:ascii="Calibri" w:hAnsi="Calibri"/>
          <w:b w:val="0"/>
          <w:position w:val="0"/>
          <w:sz w:val="21"/>
          <w:szCs w:val="24"/>
        </w:rPr>
        <w:t xml:space="preserve">全年按</w:t>
      </w:r>
      <w:r>
        <w:rPr>
          <w:rFonts w:ascii="Calibri" w:hAnsi="Calibri"/>
          <w:b w:val="0"/>
          <w:position w:val="0"/>
          <w:sz w:val="21"/>
          <w:szCs w:val="24"/>
        </w:rPr>
        <w:t xml:space="preserve">250</w:t>
      </w:r>
      <w:r>
        <w:rPr>
          <w:rFonts w:hint="eastAsia" w:ascii="Calibri" w:hAnsi="Calibri"/>
          <w:b w:val="0"/>
          <w:position w:val="0"/>
          <w:sz w:val="21"/>
          <w:szCs w:val="24"/>
        </w:rPr>
        <w:t xml:space="preserve">个工作日计，治疗床共计约需清洗床单、被套、枕套各约</w:t>
      </w:r>
      <w:r>
        <w:rPr>
          <w:rFonts w:ascii="Calibri" w:hAnsi="Calibri"/>
          <w:b w:val="0"/>
          <w:position w:val="0"/>
          <w:sz w:val="21"/>
          <w:szCs w:val="24"/>
        </w:rPr>
        <w:t xml:space="preserve">15000</w:t>
      </w:r>
      <w:r>
        <w:rPr>
          <w:rFonts w:hint="eastAsia" w:ascii="Calibri" w:hAnsi="Calibri"/>
          <w:b w:val="0"/>
          <w:position w:val="0"/>
          <w:sz w:val="21"/>
          <w:szCs w:val="24"/>
        </w:rPr>
        <w:t xml:space="preserve">件，</w:t>
      </w:r>
      <w:r>
        <w:rPr>
          <w:rFonts w:hint="eastAsia" w:ascii="Calibri" w:hAnsi="Calibri"/>
          <w:b w:val="0"/>
          <w:position w:val="0"/>
          <w:sz w:val="21"/>
          <w:szCs w:val="24"/>
        </w:rPr>
        <w:t xml:space="preserve">值班床约每</w:t>
      </w:r>
      <w:r>
        <w:rPr>
          <w:rFonts w:hint="eastAsia" w:ascii="Calibri" w:hAnsi="Calibri"/>
          <w:b w:val="0"/>
          <w:position w:val="0"/>
          <w:sz w:val="21"/>
          <w:szCs w:val="24"/>
        </w:rPr>
        <w:t xml:space="preserve">周更换清洗一次，全年共计清洗床单、被套、枕套各约</w:t>
      </w:r>
      <w:r>
        <w:rPr>
          <w:rFonts w:ascii="Calibri" w:hAnsi="Calibri"/>
          <w:b w:val="0"/>
          <w:position w:val="0"/>
          <w:sz w:val="21"/>
          <w:szCs w:val="24"/>
        </w:rPr>
        <w:t xml:space="preserve">1300</w:t>
      </w:r>
      <w:r>
        <w:rPr>
          <w:rFonts w:hint="eastAsia" w:ascii="Calibri" w:hAnsi="Calibri"/>
          <w:b w:val="0"/>
          <w:position w:val="0"/>
          <w:sz w:val="21"/>
          <w:szCs w:val="24"/>
        </w:rPr>
        <w:t xml:space="preserve">件，全年共计清洗</w:t>
      </w:r>
      <w:r>
        <w:rPr>
          <w:rFonts w:hint="eastAsia" w:ascii="Calibri" w:hAnsi="Calibri"/>
          <w:b w:val="0"/>
          <w:position w:val="0"/>
          <w:sz w:val="21"/>
          <w:szCs w:val="24"/>
        </w:rPr>
        <w:t xml:space="preserve">病员服约</w:t>
      </w:r>
      <w:r>
        <w:rPr>
          <w:rFonts w:ascii="Calibri" w:hAnsi="Calibri"/>
          <w:b w:val="0"/>
          <w:position w:val="0"/>
          <w:sz w:val="21"/>
          <w:szCs w:val="24"/>
        </w:rPr>
        <w:t xml:space="preserve">25000</w:t>
      </w:r>
      <w:r>
        <w:rPr>
          <w:rFonts w:hint="eastAsia" w:ascii="Calibri" w:hAnsi="Calibri"/>
          <w:b w:val="0"/>
          <w:position w:val="0"/>
          <w:sz w:val="21"/>
          <w:szCs w:val="24"/>
        </w:rPr>
        <w:t xml:space="preserve">套</w:t>
      </w:r>
      <w:r/>
    </w:p>
    <w:p>
      <w:pPr>
        <w:rPr>
          <w:rFonts w:ascii="等线" w:hAnsi="等线"/>
          <w:bCs/>
          <w:position w:val="0"/>
          <w:sz w:val="21"/>
          <w:szCs w:val="24"/>
        </w:rPr>
      </w:pPr>
      <w:r>
        <w:rPr>
          <w:rFonts w:ascii="等线" w:hAnsi="等线"/>
          <w:bCs/>
          <w:position w:val="0"/>
          <w:sz w:val="21"/>
          <w:szCs w:val="24"/>
        </w:rPr>
      </w:r>
      <w:r/>
    </w:p>
    <w:p>
      <w:pPr>
        <w:rPr>
          <w:rFonts w:ascii="Calibri" w:hAnsi="Calibri"/>
          <w:b w:val="0"/>
          <w:position w:val="0"/>
          <w:sz w:val="21"/>
          <w:szCs w:val="24"/>
        </w:rPr>
      </w:pPr>
      <w:r>
        <w:rPr>
          <w:rFonts w:hint="eastAsia" w:ascii="Calibri" w:hAnsi="Calibri"/>
          <w:b w:val="0"/>
          <w:position w:val="0"/>
          <w:sz w:val="21"/>
          <w:szCs w:val="24"/>
        </w:rPr>
        <w:t xml:space="preserve">床垫、枕芯、被</w:t>
      </w:r>
      <w:r>
        <w:rPr>
          <w:rFonts w:hint="eastAsia" w:ascii="Calibri" w:hAnsi="Calibri"/>
          <w:b w:val="0"/>
          <w:position w:val="0"/>
          <w:sz w:val="21"/>
          <w:szCs w:val="24"/>
        </w:rPr>
        <w:t xml:space="preserve">芯根据</w:t>
      </w:r>
      <w:r>
        <w:rPr>
          <w:rFonts w:hint="eastAsia" w:ascii="Calibri" w:hAnsi="Calibri"/>
          <w:b w:val="0"/>
          <w:position w:val="0"/>
          <w:sz w:val="21"/>
          <w:szCs w:val="24"/>
        </w:rPr>
        <w:t xml:space="preserve">季节和甲方需求进行无偿更换</w:t>
      </w:r>
      <w:r/>
    </w:p>
    <w:p>
      <w:pPr>
        <w:rPr>
          <w:rFonts w:ascii="Calibri" w:hAnsi="Calibri"/>
          <w:bCs/>
          <w:position w:val="0"/>
          <w:sz w:val="21"/>
          <w:szCs w:val="24"/>
        </w:rPr>
      </w:pPr>
      <w:r>
        <w:rPr>
          <w:rFonts w:ascii="Calibri" w:hAnsi="Calibri"/>
          <w:bCs/>
          <w:position w:val="0"/>
          <w:sz w:val="21"/>
          <w:szCs w:val="24"/>
        </w:rPr>
      </w:r>
      <w:r/>
    </w:p>
    <w:p>
      <w:pPr>
        <w:rPr>
          <w:rFonts w:ascii="Calibri" w:hAnsi="Calibri"/>
          <w:bCs/>
          <w:position w:val="0"/>
          <w:sz w:val="21"/>
          <w:szCs w:val="24"/>
        </w:rPr>
      </w:pPr>
      <w:r>
        <w:rPr>
          <w:rFonts w:hint="eastAsia" w:ascii="Calibri" w:hAnsi="Calibri"/>
          <w:bCs/>
          <w:position w:val="0"/>
          <w:sz w:val="21"/>
          <w:szCs w:val="24"/>
        </w:rPr>
        <w:t xml:space="preserve">清单</w:t>
      </w:r>
      <w:r>
        <w:rPr>
          <w:rFonts w:ascii="Calibri" w:hAnsi="Calibri"/>
          <w:bCs/>
          <w:position w:val="0"/>
          <w:sz w:val="21"/>
          <w:szCs w:val="24"/>
        </w:rPr>
        <w:t xml:space="preserve">3 </w:t>
      </w:r>
      <w:r>
        <w:rPr>
          <w:rFonts w:hint="eastAsia" w:ascii="Calibri" w:hAnsi="Calibri"/>
          <w:bCs/>
          <w:position w:val="0"/>
          <w:sz w:val="21"/>
          <w:szCs w:val="24"/>
        </w:rPr>
        <w:t xml:space="preserve">隔离衣</w:t>
      </w:r>
      <w:r>
        <w:rPr>
          <w:rFonts w:hint="eastAsia" w:ascii="华文中宋" w:hAnsi="华文中宋" w:eastAsia="华文中宋" w:cs="宋体"/>
          <w:bCs/>
          <w:color w:val="000000"/>
          <w:position w:val="0"/>
          <w:sz w:val="21"/>
          <w:szCs w:val="21"/>
        </w:rPr>
        <w:t xml:space="preserve">（在分项报价表中仅需提供洗涤服务单价）</w:t>
      </w:r>
      <w:r/>
    </w:p>
    <w:p>
      <w:pPr>
        <w:rPr>
          <w:rFonts w:hAnsi="宋体"/>
          <w:b w:val="0"/>
          <w:position w:val="0"/>
          <w:sz w:val="21"/>
          <w:szCs w:val="21"/>
        </w:rPr>
      </w:pPr>
      <w:r>
        <w:rPr>
          <w:rFonts w:hint="eastAsia" w:hAnsi="宋体"/>
          <w:b w:val="0"/>
          <w:position w:val="0"/>
          <w:sz w:val="21"/>
          <w:szCs w:val="21"/>
        </w:rPr>
        <w:t xml:space="preserve">隔离</w:t>
      </w:r>
      <w:r>
        <w:rPr>
          <w:rFonts w:hint="eastAsia" w:hAnsi="宋体"/>
          <w:b w:val="0"/>
          <w:position w:val="0"/>
          <w:sz w:val="21"/>
          <w:szCs w:val="21"/>
        </w:rPr>
        <w:t xml:space="preserve">衣年洗涤</w:t>
      </w:r>
      <w:r>
        <w:rPr>
          <w:rFonts w:hint="eastAsia" w:hAnsi="宋体"/>
          <w:b w:val="0"/>
          <w:position w:val="0"/>
          <w:sz w:val="21"/>
          <w:szCs w:val="21"/>
        </w:rPr>
        <w:t xml:space="preserve">数量约在80000件左右</w:t>
      </w:r>
      <w:r/>
    </w:p>
    <w:p>
      <w:pPr>
        <w:rPr>
          <w:rFonts w:hAnsi="宋体"/>
          <w:b w:val="0"/>
          <w:position w:val="0"/>
          <w:sz w:val="21"/>
          <w:szCs w:val="21"/>
        </w:rPr>
      </w:pPr>
      <w:r>
        <w:rPr>
          <w:rFonts w:hAnsi="宋体"/>
          <w:b w:val="0"/>
          <w:position w:val="0"/>
          <w:sz w:val="21"/>
          <w:szCs w:val="21"/>
        </w:rPr>
      </w:r>
      <w:r/>
    </w:p>
    <w:p>
      <w:pPr>
        <w:rPr>
          <w:rFonts w:ascii="Calibri" w:hAnsi="Calibri"/>
          <w:b w:val="0"/>
          <w:position w:val="0"/>
          <w:sz w:val="21"/>
          <w:szCs w:val="24"/>
        </w:rPr>
      </w:pPr>
      <w:r>
        <w:rPr>
          <w:rFonts w:ascii="Calibri" w:hAnsi="Calibri"/>
          <w:b w:val="0"/>
          <w:position w:val="0"/>
          <w:sz w:val="21"/>
          <w:szCs w:val="24"/>
        </w:rPr>
      </w:r>
      <w:r/>
    </w:p>
    <w:p>
      <w:pPr>
        <w:rPr>
          <w:rFonts w:ascii="Calibri" w:hAnsi="Calibri"/>
          <w:bCs/>
          <w:position w:val="0"/>
          <w:sz w:val="32"/>
          <w:szCs w:val="32"/>
        </w:rPr>
      </w:pPr>
      <w:r>
        <w:rPr>
          <w:rFonts w:hint="eastAsia" w:ascii="Calibri" w:hAnsi="Calibri"/>
          <w:bCs/>
          <w:position w:val="0"/>
          <w:sz w:val="32"/>
          <w:szCs w:val="32"/>
        </w:rPr>
        <w:t xml:space="preserve">技术要求</w:t>
      </w:r>
      <w:r/>
    </w:p>
    <w:p>
      <w:pPr>
        <w:rPr>
          <w:rFonts w:ascii="Times New Roman"/>
          <w:position w:val="0"/>
          <w:sz w:val="21"/>
          <w:szCs w:val="24"/>
        </w:rPr>
      </w:pPr>
      <w:r>
        <w:rPr>
          <w:rFonts w:hint="eastAsia" w:ascii="Times New Roman"/>
          <w:position w:val="0"/>
          <w:sz w:val="21"/>
          <w:szCs w:val="24"/>
        </w:rPr>
        <w:t xml:space="preserve">一、总体服务要求</w:t>
      </w:r>
      <w:r/>
    </w:p>
    <w:p>
      <w:pPr>
        <w:spacing w:line="360" w:lineRule="auto"/>
        <w:rPr>
          <w:rFonts w:ascii="Times New Roman"/>
          <w:b w:val="0"/>
          <w:position w:val="0"/>
          <w:sz w:val="21"/>
          <w:szCs w:val="24"/>
        </w:rPr>
      </w:pPr>
      <w:r>
        <w:rPr>
          <w:rFonts w:hint="eastAsia" w:ascii="Times New Roman"/>
          <w:b w:val="0"/>
          <w:position w:val="0"/>
          <w:sz w:val="21"/>
          <w:szCs w:val="24"/>
        </w:rPr>
        <w:t xml:space="preserve">总体要求：无论脏医用织物还是干净医用织物双方均需清点。清点工作由双方各自派人进行，每月双方需出具确认的报表。卖方每日在规定的时间内，及时把干净的医用织物制品送到采购人指定地点，及时满足科室对各种医用织物使用的要求。</w:t>
      </w:r>
      <w:r/>
    </w:p>
    <w:p>
      <w:pPr>
        <w:spacing w:line="360" w:lineRule="auto"/>
        <w:rPr>
          <w:rFonts w:ascii="Times New Roman"/>
          <w:b w:val="0"/>
          <w:position w:val="0"/>
          <w:sz w:val="21"/>
          <w:szCs w:val="24"/>
        </w:rPr>
      </w:pPr>
      <w:r>
        <w:rPr>
          <w:rFonts w:ascii="Times New Roman"/>
          <w:b w:val="0"/>
          <w:position w:val="0"/>
          <w:sz w:val="21"/>
          <w:szCs w:val="24"/>
        </w:rPr>
        <w:t xml:space="preserve">1</w:t>
      </w:r>
      <w:r>
        <w:rPr>
          <w:rFonts w:hint="eastAsia" w:ascii="Times New Roman"/>
          <w:b w:val="0"/>
          <w:position w:val="0"/>
          <w:sz w:val="21"/>
          <w:szCs w:val="24"/>
        </w:rPr>
        <w:t xml:space="preserve">、本次采购需提供各类面料小样（按采购人要求），材料符合卫生部消毒技术规范要求</w:t>
      </w:r>
      <w:r>
        <w:rPr>
          <w:rFonts w:ascii="Times New Roman"/>
          <w:b w:val="0"/>
          <w:position w:val="0"/>
          <w:sz w:val="21"/>
          <w:szCs w:val="24"/>
        </w:rPr>
        <w:t xml:space="preserve">(</w:t>
      </w:r>
      <w:r>
        <w:rPr>
          <w:rFonts w:hint="eastAsia" w:ascii="Times New Roman"/>
          <w:b w:val="0"/>
          <w:position w:val="0"/>
          <w:sz w:val="21"/>
          <w:szCs w:val="24"/>
        </w:rPr>
        <w:t xml:space="preserve">采购人将投标人样品封存备查</w:t>
      </w:r>
      <w:r>
        <w:rPr>
          <w:rFonts w:ascii="Times New Roman"/>
          <w:b w:val="0"/>
          <w:position w:val="0"/>
          <w:sz w:val="21"/>
          <w:szCs w:val="24"/>
        </w:rPr>
        <w:t xml:space="preserve">)</w:t>
      </w:r>
      <w:r>
        <w:rPr>
          <w:rFonts w:hint="eastAsia" w:ascii="Times New Roman"/>
          <w:b w:val="0"/>
          <w:position w:val="0"/>
          <w:sz w:val="21"/>
          <w:szCs w:val="24"/>
        </w:rPr>
        <w:t xml:space="preserve">。</w:t>
      </w:r>
      <w:r/>
    </w:p>
    <w:p>
      <w:pPr>
        <w:spacing w:line="360" w:lineRule="auto"/>
        <w:rPr>
          <w:rFonts w:ascii="Times New Roman"/>
          <w:b w:val="0"/>
          <w:position w:val="0"/>
          <w:sz w:val="21"/>
          <w:szCs w:val="24"/>
        </w:rPr>
      </w:pPr>
      <w:r>
        <w:rPr>
          <w:rFonts w:ascii="Times New Roman"/>
          <w:b w:val="0"/>
          <w:position w:val="0"/>
          <w:sz w:val="21"/>
          <w:szCs w:val="24"/>
        </w:rPr>
        <w:t xml:space="preserve">2</w:t>
      </w:r>
      <w:r>
        <w:rPr>
          <w:rFonts w:hint="eastAsia" w:ascii="Times New Roman"/>
          <w:b w:val="0"/>
          <w:position w:val="0"/>
          <w:sz w:val="21"/>
          <w:szCs w:val="24"/>
        </w:rPr>
        <w:t xml:space="preserve">、使用的医用织物成品，由投标人按采购人要求规范制作，需印上采购人名称字样，并以租赁方式提供给采购人使用。</w:t>
      </w:r>
      <w:r/>
    </w:p>
    <w:p>
      <w:pPr>
        <w:spacing w:line="360" w:lineRule="auto"/>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、在使用过程中正常的折旧、补充、更新、缝补、备用数量、库存等全部由卖方承担。</w:t>
      </w:r>
      <w:r/>
    </w:p>
    <w:p>
      <w:pPr>
        <w:spacing w:line="360" w:lineRule="auto"/>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、医用织物的质量应符合国家与行业相关标准。备用数量必须充分满足采购人的使用要求。</w:t>
      </w:r>
      <w:r/>
    </w:p>
    <w:p>
      <w:pPr>
        <w:spacing w:line="360" w:lineRule="auto"/>
        <w:rPr>
          <w:rFonts w:ascii="Times New Roman"/>
          <w:b w:val="0"/>
          <w:position w:val="0"/>
          <w:sz w:val="21"/>
          <w:szCs w:val="24"/>
        </w:rPr>
      </w:pPr>
      <w:r>
        <w:rPr>
          <w:rFonts w:ascii="Times New Roman"/>
          <w:b w:val="0"/>
          <w:position w:val="0"/>
          <w:sz w:val="21"/>
          <w:szCs w:val="24"/>
        </w:rPr>
        <w:t xml:space="preserve">5</w:t>
      </w:r>
      <w:r>
        <w:rPr>
          <w:rFonts w:hint="eastAsia" w:ascii="Times New Roman"/>
          <w:b w:val="0"/>
          <w:position w:val="0"/>
          <w:sz w:val="21"/>
          <w:szCs w:val="24"/>
        </w:rPr>
        <w:t xml:space="preserve">、配比要求，供应商医用织物、</w:t>
      </w:r>
      <w:r>
        <w:rPr>
          <w:rFonts w:hint="eastAsia" w:hAnsi="宋体"/>
          <w:b w:val="0"/>
          <w:position w:val="0"/>
          <w:sz w:val="21"/>
          <w:szCs w:val="21"/>
        </w:rPr>
        <w:t xml:space="preserve">纺织品辅料</w:t>
      </w:r>
      <w:r>
        <w:rPr>
          <w:rFonts w:hint="eastAsia" w:ascii="Times New Roman"/>
          <w:position w:val="0"/>
          <w:sz w:val="21"/>
          <w:szCs w:val="24"/>
        </w:rPr>
        <w:t xml:space="preserve">备货配比</w:t>
      </w:r>
      <w:r>
        <w:rPr>
          <w:rFonts w:hint="eastAsia" w:ascii="Times New Roman"/>
          <w:b w:val="0"/>
          <w:position w:val="0"/>
          <w:sz w:val="21"/>
          <w:szCs w:val="24"/>
        </w:rPr>
        <w:t xml:space="preserve">不低于</w:t>
      </w:r>
      <w:r>
        <w:rPr>
          <w:rFonts w:ascii="Times New Roman"/>
          <w:b w:val="0"/>
          <w:position w:val="0"/>
          <w:sz w:val="21"/>
          <w:szCs w:val="24"/>
        </w:rPr>
        <w:t xml:space="preserve">1</w:t>
      </w:r>
      <w:r>
        <w:rPr>
          <w:rFonts w:hint="eastAsia" w:ascii="Times New Roman"/>
          <w:b w:val="0"/>
          <w:position w:val="0"/>
          <w:sz w:val="21"/>
          <w:szCs w:val="24"/>
        </w:rPr>
        <w:t xml:space="preserve">：</w:t>
      </w:r>
      <w:r>
        <w:rPr>
          <w:rFonts w:ascii="Times New Roman"/>
          <w:b w:val="0"/>
          <w:position w:val="0"/>
          <w:sz w:val="21"/>
          <w:szCs w:val="24"/>
        </w:rPr>
        <w:t xml:space="preserve">5</w:t>
      </w:r>
      <w:r>
        <w:rPr>
          <w:rFonts w:hint="eastAsia" w:ascii="Times New Roman"/>
          <w:b w:val="0"/>
          <w:position w:val="0"/>
          <w:sz w:val="21"/>
          <w:szCs w:val="24"/>
        </w:rPr>
        <w:t xml:space="preserve">，并满足采购人日常使用需求，</w:t>
      </w:r>
      <w:r>
        <w:rPr>
          <w:rFonts w:hint="eastAsia" w:hAnsi="宋体"/>
          <w:b w:val="0"/>
          <w:position w:val="0"/>
          <w:sz w:val="21"/>
          <w:szCs w:val="21"/>
        </w:rPr>
        <w:t xml:space="preserve">因采购人寒暑假手术量增加，供应商对医用织物的周转的备货数量应适当增加</w:t>
      </w:r>
      <w:r/>
    </w:p>
    <w:p>
      <w:pPr>
        <w:spacing w:line="360" w:lineRule="auto"/>
        <w:rPr>
          <w:rFonts w:ascii="Times New Roman"/>
          <w:bCs/>
          <w:position w:val="0"/>
          <w:sz w:val="21"/>
          <w:szCs w:val="24"/>
        </w:rPr>
      </w:pPr>
      <w:r>
        <w:rPr>
          <w:rFonts w:ascii="Times New Roman"/>
          <w:b w:val="0"/>
          <w:position w:val="0"/>
          <w:sz w:val="21"/>
          <w:szCs w:val="24"/>
        </w:rPr>
        <w:t xml:space="preserve">6</w:t>
      </w:r>
      <w:r>
        <w:rPr>
          <w:rFonts w:hint="eastAsia" w:ascii="Times New Roman"/>
          <w:b w:val="0"/>
          <w:position w:val="0"/>
          <w:sz w:val="21"/>
          <w:szCs w:val="24"/>
        </w:rPr>
        <w:t xml:space="preserve">、下送下收时间按相关使用部门的要求。</w:t>
      </w:r>
      <w:r/>
    </w:p>
    <w:p>
      <w:pPr>
        <w:spacing w:line="360" w:lineRule="auto"/>
        <w:rPr>
          <w:rFonts w:hAnsi="宋体"/>
          <w:b w:val="0"/>
          <w:position w:val="0"/>
          <w:sz w:val="21"/>
          <w:szCs w:val="21"/>
        </w:rPr>
      </w:pPr>
      <w:r>
        <w:rPr>
          <w:rFonts w:ascii="Times New Roman"/>
          <w:b w:val="0"/>
          <w:position w:val="0"/>
          <w:sz w:val="21"/>
          <w:szCs w:val="24"/>
        </w:rPr>
        <w:t xml:space="preserve">7.</w:t>
      </w:r>
      <w:r>
        <w:rPr>
          <w:rFonts w:hint="eastAsia" w:ascii="Times New Roman"/>
          <w:b w:val="0"/>
          <w:position w:val="0"/>
          <w:sz w:val="21"/>
          <w:szCs w:val="24"/>
        </w:rPr>
        <w:t xml:space="preserve">、医用织物每件均</w:t>
      </w:r>
      <w:r>
        <w:rPr>
          <w:rFonts w:hint="eastAsia" w:hAnsi="宋体"/>
          <w:b w:val="0"/>
          <w:position w:val="0"/>
          <w:sz w:val="21"/>
          <w:szCs w:val="21"/>
        </w:rPr>
        <w:t xml:space="preserve">应免费配置芯片，免费配有彩标和</w:t>
      </w:r>
      <w:r>
        <w:rPr>
          <w:rFonts w:hint="eastAsia" w:hAnsi="宋体"/>
          <w:b w:val="0"/>
          <w:position w:val="0"/>
          <w:sz w:val="21"/>
          <w:szCs w:val="21"/>
        </w:rPr>
        <w:t xml:space="preserve">二维码标签</w:t>
      </w:r>
      <w:r>
        <w:rPr>
          <w:rFonts w:hint="eastAsia" w:hAnsi="宋体"/>
          <w:b w:val="0"/>
          <w:position w:val="0"/>
          <w:sz w:val="21"/>
          <w:szCs w:val="21"/>
        </w:rPr>
        <w:t xml:space="preserve">，满足医院数字化管理要求。</w:t>
      </w:r>
      <w:r/>
    </w:p>
    <w:p>
      <w:pPr>
        <w:spacing w:line="360" w:lineRule="auto"/>
        <w:rPr>
          <w:rFonts w:ascii="Times New Roman"/>
          <w:b w:val="0"/>
          <w:position w:val="0"/>
          <w:sz w:val="21"/>
          <w:szCs w:val="24"/>
        </w:rPr>
      </w:pPr>
      <w:r>
        <w:rPr>
          <w:rFonts w:ascii="Times New Roman"/>
          <w:b w:val="0"/>
          <w:position w:val="0"/>
          <w:sz w:val="21"/>
          <w:szCs w:val="24"/>
        </w:rPr>
        <w:t xml:space="preserve">8</w:t>
      </w:r>
      <w:r>
        <w:rPr>
          <w:rFonts w:hint="eastAsia" w:ascii="Times New Roman"/>
          <w:b w:val="0"/>
          <w:position w:val="0"/>
          <w:sz w:val="21"/>
          <w:szCs w:val="24"/>
        </w:rPr>
        <w:t xml:space="preserve">、供应商须按照国家标准</w:t>
      </w:r>
      <w:r>
        <w:rPr>
          <w:rFonts w:hint="eastAsia" w:hAnsi="宋体"/>
          <w:b w:val="0"/>
          <w:position w:val="0"/>
          <w:sz w:val="21"/>
          <w:szCs w:val="21"/>
        </w:rPr>
        <w:t xml:space="preserve">，如：医院医用织物洗涤消毒技术规范等和采购人的使用要求对服务过程中破损的织物报废换新，当医用织物出现明显疵点、明显污渍、明显破损等状况，造成影响临床科室使用的情</w:t>
      </w:r>
      <w:r>
        <w:rPr>
          <w:rFonts w:hint="eastAsia" w:ascii="Times New Roman"/>
          <w:b w:val="0"/>
          <w:position w:val="0"/>
          <w:sz w:val="21"/>
          <w:szCs w:val="24"/>
        </w:rPr>
        <w:t xml:space="preserve">况发生时，无论是哪方责任引起的，乙方应立即予以更换，以确保不影响临床使用。</w:t>
      </w:r>
      <w:r/>
    </w:p>
    <w:p>
      <w:pPr>
        <w:spacing w:line="360" w:lineRule="auto"/>
        <w:rPr>
          <w:rFonts w:ascii="Times New Roman"/>
          <w:b w:val="0"/>
          <w:position w:val="0"/>
          <w:sz w:val="21"/>
          <w:szCs w:val="24"/>
        </w:rPr>
      </w:pPr>
      <w:r>
        <w:rPr>
          <w:rFonts w:ascii="Times New Roman"/>
          <w:b w:val="0"/>
          <w:position w:val="0"/>
          <w:sz w:val="21"/>
          <w:szCs w:val="24"/>
        </w:rPr>
      </w:r>
      <w:r/>
    </w:p>
    <w:p>
      <w:pPr>
        <w:spacing w:line="360" w:lineRule="auto"/>
        <w:rPr>
          <w:rFonts w:ascii="Times New Roman"/>
          <w:bCs/>
          <w:position w:val="0"/>
          <w:sz w:val="21"/>
          <w:szCs w:val="24"/>
        </w:rPr>
      </w:pPr>
      <w:r>
        <w:rPr>
          <w:rFonts w:hint="eastAsia" w:ascii="Times New Roman"/>
          <w:bCs/>
          <w:position w:val="0"/>
          <w:sz w:val="21"/>
          <w:szCs w:val="24"/>
        </w:rPr>
        <w:t xml:space="preserve">二、洗涤质量要求</w:t>
      </w:r>
      <w:r/>
    </w:p>
    <w:p>
      <w:pPr>
        <w:spacing w:line="360" w:lineRule="auto"/>
        <w:rPr>
          <w:rFonts w:ascii="Times New Roman"/>
          <w:b w:val="0"/>
          <w:position w:val="0"/>
          <w:sz w:val="21"/>
          <w:szCs w:val="24"/>
        </w:rPr>
      </w:pPr>
      <w:r>
        <w:rPr>
          <w:rFonts w:ascii="Times New Roman"/>
          <w:b w:val="0"/>
          <w:position w:val="0"/>
          <w:sz w:val="21"/>
          <w:szCs w:val="24"/>
        </w:rPr>
        <w:t xml:space="preserve">1</w:t>
      </w:r>
      <w:r>
        <w:rPr>
          <w:rFonts w:hint="eastAsia" w:ascii="Times New Roman"/>
          <w:b w:val="0"/>
          <w:position w:val="0"/>
          <w:sz w:val="21"/>
          <w:szCs w:val="24"/>
        </w:rPr>
        <w:t xml:space="preserve">、洗涤后医用织物等物品需符合行业标准《</w:t>
      </w:r>
      <w:r>
        <w:rPr>
          <w:rFonts w:ascii="Times New Roman"/>
          <w:b w:val="0"/>
          <w:position w:val="0"/>
          <w:sz w:val="21"/>
          <w:szCs w:val="24"/>
        </w:rPr>
        <w:t xml:space="preserve">WS/T 508-2025 </w:t>
      </w:r>
      <w:r>
        <w:rPr>
          <w:rFonts w:hint="eastAsia" w:ascii="Times New Roman"/>
          <w:b w:val="0"/>
          <w:position w:val="0"/>
          <w:sz w:val="21"/>
          <w:szCs w:val="24"/>
        </w:rPr>
        <w:t xml:space="preserve">医疗机构医用织物洗涤消毒技术标准》的要求。</w:t>
      </w:r>
      <w:r>
        <w:rPr>
          <w:rFonts w:ascii="Times New Roman"/>
          <w:b w:val="0"/>
          <w:position w:val="0"/>
          <w:sz w:val="21"/>
          <w:szCs w:val="24"/>
        </w:rPr>
        <w:t xml:space="preserve"> </w:t>
      </w:r>
      <w:r>
        <w:rPr>
          <w:rFonts w:hint="eastAsia" w:ascii="Times New Roman"/>
          <w:b w:val="0"/>
          <w:position w:val="0"/>
          <w:sz w:val="21"/>
          <w:szCs w:val="24"/>
        </w:rPr>
        <w:t xml:space="preserve">洗涤后的被服类物品做到洁净、平整、无破、无补丁、无异味、无病菌、无砂眼，每一件医用织物等用品送</w:t>
      </w:r>
      <w:r>
        <w:rPr>
          <w:rFonts w:hint="eastAsia" w:ascii="Times New Roman"/>
          <w:b w:val="0"/>
          <w:position w:val="0"/>
          <w:sz w:val="21"/>
          <w:szCs w:val="24"/>
        </w:rPr>
        <w:t xml:space="preserve">回后即能投入使用。</w:t>
      </w:r>
      <w:r/>
    </w:p>
    <w:p>
      <w:pPr>
        <w:spacing w:line="360" w:lineRule="auto"/>
        <w:rPr>
          <w:rFonts w:ascii="Times New Roman"/>
          <w:b w:val="0"/>
          <w:position w:val="0"/>
          <w:sz w:val="21"/>
          <w:szCs w:val="24"/>
        </w:rPr>
      </w:pPr>
      <w:r>
        <w:rPr>
          <w:rFonts w:ascii="Times New Roman"/>
          <w:b w:val="0"/>
          <w:position w:val="0"/>
          <w:sz w:val="21"/>
          <w:szCs w:val="24"/>
        </w:rPr>
        <w:t xml:space="preserve">2</w:t>
      </w:r>
      <w:r>
        <w:rPr>
          <w:rFonts w:hint="eastAsia" w:ascii="Times New Roman"/>
          <w:b w:val="0"/>
          <w:position w:val="0"/>
          <w:sz w:val="21"/>
          <w:szCs w:val="24"/>
        </w:rPr>
        <w:t xml:space="preserve">、投标人洗涤使用的洗涤剂、起渍剂、消毒剂等洗涤材料必须是合格产品，消毒材料由投标人负责。</w:t>
      </w:r>
      <w:r/>
    </w:p>
    <w:p>
      <w:pPr>
        <w:spacing w:line="360" w:lineRule="auto"/>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、投标人必须严把质量关，一旦发现黄渍、药渍、血渍、锈渍等顽固污渍要及时采用相应的起渍原料处理，送至采购人时必须是无污渍的物品。</w:t>
      </w:r>
      <w:r/>
    </w:p>
    <w:p>
      <w:pPr>
        <w:spacing w:line="360" w:lineRule="auto"/>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、投标人应严格执行采购人各类被服布料用品洗涤过程的消毒隔离制度，防止交叉污染。否则投标人应承担法律责任和赔偿采购人的经济损失。</w:t>
      </w:r>
      <w:r/>
    </w:p>
    <w:p>
      <w:pPr>
        <w:spacing w:line="360" w:lineRule="auto"/>
        <w:rPr>
          <w:rFonts w:ascii="Times New Roman"/>
          <w:b w:val="0"/>
          <w:position w:val="0"/>
          <w:sz w:val="21"/>
          <w:szCs w:val="24"/>
        </w:rPr>
      </w:pPr>
      <w:r>
        <w:rPr>
          <w:rFonts w:ascii="Times New Roman"/>
          <w:b w:val="0"/>
          <w:position w:val="0"/>
          <w:sz w:val="21"/>
          <w:szCs w:val="24"/>
        </w:rPr>
        <w:t xml:space="preserve">5</w:t>
      </w:r>
      <w:r>
        <w:rPr>
          <w:rFonts w:hint="eastAsia" w:ascii="Times New Roman"/>
          <w:b w:val="0"/>
          <w:position w:val="0"/>
          <w:sz w:val="21"/>
          <w:szCs w:val="24"/>
        </w:rPr>
        <w:t xml:space="preserve">、投标人负责损坏衣物的缝补（包括系带、扣子等）。</w:t>
      </w:r>
      <w:r/>
    </w:p>
    <w:p>
      <w:pPr>
        <w:spacing w:line="360" w:lineRule="auto"/>
        <w:rPr>
          <w:rFonts w:ascii="Times New Roman"/>
          <w:b w:val="0"/>
          <w:position w:val="0"/>
          <w:sz w:val="21"/>
          <w:szCs w:val="24"/>
        </w:rPr>
      </w:pPr>
      <w:r>
        <w:rPr>
          <w:rFonts w:ascii="Times New Roman"/>
          <w:b w:val="0"/>
          <w:position w:val="0"/>
          <w:sz w:val="21"/>
          <w:szCs w:val="24"/>
        </w:rPr>
        <w:t xml:space="preserve">6</w:t>
      </w:r>
      <w:r>
        <w:rPr>
          <w:rFonts w:hint="eastAsia" w:ascii="Times New Roman"/>
          <w:b w:val="0"/>
          <w:position w:val="0"/>
          <w:sz w:val="21"/>
          <w:szCs w:val="24"/>
        </w:rPr>
        <w:t xml:space="preserve">、折叠要求按采购人具体科室的要求完成，用品的折叠方式符合科室使用要求。</w:t>
      </w:r>
      <w:r/>
    </w:p>
    <w:p>
      <w:pPr>
        <w:spacing w:line="360" w:lineRule="auto"/>
        <w:rPr>
          <w:rFonts w:ascii="Times New Roman"/>
          <w:b w:val="0"/>
          <w:position w:val="0"/>
          <w:sz w:val="21"/>
          <w:szCs w:val="24"/>
        </w:rPr>
      </w:pPr>
      <w:r>
        <w:rPr>
          <w:rFonts w:ascii="Times New Roman"/>
          <w:b w:val="0"/>
          <w:position w:val="0"/>
          <w:sz w:val="21"/>
          <w:szCs w:val="24"/>
        </w:rPr>
        <w:t xml:space="preserve">7</w:t>
      </w:r>
      <w:r>
        <w:rPr>
          <w:rFonts w:hint="eastAsia" w:ascii="Times New Roman"/>
          <w:b w:val="0"/>
          <w:position w:val="0"/>
          <w:sz w:val="21"/>
          <w:szCs w:val="24"/>
        </w:rPr>
        <w:t xml:space="preserve">、由于投标人原因造成医用织物等用品丢失或洗涤不当、局部霉烂、局部染色、严重脱色等造成不能使用，应给予相应的赔偿。</w:t>
      </w:r>
      <w:r/>
    </w:p>
    <w:p>
      <w:pPr>
        <w:spacing w:line="360" w:lineRule="auto"/>
        <w:rPr>
          <w:rFonts w:ascii="Times New Roman"/>
          <w:b w:val="0"/>
          <w:position w:val="0"/>
          <w:sz w:val="21"/>
          <w:szCs w:val="24"/>
        </w:rPr>
      </w:pPr>
      <w:r>
        <w:rPr>
          <w:rFonts w:ascii="Times New Roman"/>
          <w:b w:val="0"/>
          <w:position w:val="0"/>
          <w:sz w:val="21"/>
          <w:szCs w:val="24"/>
        </w:rPr>
        <w:t xml:space="preserve">8</w:t>
      </w:r>
      <w:r>
        <w:rPr>
          <w:rFonts w:hint="eastAsia" w:ascii="Times New Roman"/>
          <w:b w:val="0"/>
          <w:position w:val="0"/>
          <w:sz w:val="21"/>
          <w:szCs w:val="24"/>
        </w:rPr>
        <w:t xml:space="preserve">、投标人随时接受卫生部门和采购人感染管理部门的检查、监督、指导。采购人将不定期对投标人洗涤程序及洗涤质量进行抽查，发现不达标的，投标人必须及时整改并重新免费洗涤。累计抽检发现三次以上（含三次）不合格，经采购人通告要求整改后，仍达不到合同约定的质量要求的，采购人有权终止此合同。</w:t>
      </w:r>
      <w:r/>
    </w:p>
    <w:p>
      <w:pPr>
        <w:spacing w:line="360" w:lineRule="auto"/>
        <w:rPr>
          <w:rFonts w:ascii="Times New Roman"/>
          <w:b w:val="0"/>
          <w:position w:val="0"/>
          <w:sz w:val="21"/>
          <w:szCs w:val="24"/>
        </w:rPr>
      </w:pPr>
      <w:r>
        <w:rPr>
          <w:rFonts w:ascii="Times New Roman"/>
          <w:b w:val="0"/>
          <w:position w:val="0"/>
          <w:sz w:val="21"/>
          <w:szCs w:val="24"/>
        </w:rPr>
        <w:t xml:space="preserve">9</w:t>
      </w:r>
      <w:r>
        <w:rPr>
          <w:rFonts w:hint="eastAsia" w:ascii="Times New Roman"/>
          <w:b w:val="0"/>
          <w:position w:val="0"/>
          <w:sz w:val="21"/>
          <w:szCs w:val="24"/>
        </w:rPr>
        <w:t xml:space="preserve">、投标人应主动定期对采购人各科室进行洗涤质量跟踪调查，保证洗涤质量。</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投标人应严格按照洗涤工艺流程作业，洗涤、消毒（感染类辅料须严格按照感染管理规范进行处理）；</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脱水处理；</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烘干、熨烫处理；</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初检、折叠（其中工作服需烫平再折叠）；</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洗涤质量不合格衣物起渍、重新洗涤；</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剔除破损衣物；</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质检、打包</w:t>
      </w:r>
      <w:r/>
    </w:p>
    <w:p>
      <w:pPr>
        <w:ind w:left="241"/>
        <w:jc w:val="left"/>
        <w:spacing w:line="360" w:lineRule="auto"/>
        <w:rPr>
          <w:rFonts w:ascii="Times New Roman"/>
          <w:b w:val="0"/>
          <w:position w:val="0"/>
          <w:sz w:val="21"/>
          <w:szCs w:val="24"/>
        </w:rPr>
      </w:pPr>
      <w:r>
        <w:rPr>
          <w:rFonts w:hint="eastAsia" w:ascii="Times New Roman"/>
          <w:b w:val="0"/>
          <w:position w:val="0"/>
          <w:sz w:val="21"/>
          <w:szCs w:val="24"/>
        </w:rPr>
        <w:t xml:space="preserve">送回（要求专车封闭送货）</w:t>
      </w:r>
      <w:r/>
    </w:p>
    <w:p>
      <w:pPr>
        <w:spacing w:line="360" w:lineRule="auto"/>
        <w:rPr>
          <w:rFonts w:ascii="Times New Roman"/>
          <w:b w:val="0"/>
          <w:position w:val="0"/>
          <w:sz w:val="21"/>
          <w:szCs w:val="24"/>
        </w:rPr>
      </w:pPr>
      <w:r>
        <w:rPr>
          <w:rFonts w:ascii="Times New Roman"/>
          <w:b w:val="0"/>
          <w:position w:val="0"/>
          <w:sz w:val="21"/>
          <w:szCs w:val="24"/>
        </w:rPr>
        <w:t xml:space="preserve">10</w:t>
      </w:r>
      <w:r>
        <w:rPr>
          <w:rFonts w:hint="eastAsia" w:ascii="Times New Roman"/>
          <w:b w:val="0"/>
          <w:position w:val="0"/>
          <w:sz w:val="21"/>
          <w:szCs w:val="24"/>
        </w:rPr>
        <w:t xml:space="preserve">、配送要求：</w:t>
      </w:r>
      <w:r/>
    </w:p>
    <w:p>
      <w:pPr>
        <w:pStyle w:val="890"/>
        <w:ind w:left="0" w:right="-381" w:firstLine="0"/>
        <w:rPr>
          <w:rFonts w:ascii="Times New Roman"/>
          <w:bCs w:val="0"/>
          <w:color w:val="auto"/>
          <w:sz w:val="21"/>
          <w:szCs w:val="24"/>
        </w:rPr>
      </w:pPr>
      <w:r>
        <w:rPr>
          <w:rFonts w:ascii="Times New Roman"/>
          <w:bCs w:val="0"/>
          <w:color w:val="auto"/>
          <w:sz w:val="21"/>
          <w:szCs w:val="24"/>
        </w:rPr>
        <w:t xml:space="preserve">1</w:t>
      </w:r>
      <w:r>
        <w:rPr>
          <w:rFonts w:hint="eastAsia" w:ascii="Times New Roman"/>
          <w:bCs w:val="0"/>
          <w:color w:val="auto"/>
          <w:sz w:val="21"/>
          <w:szCs w:val="24"/>
        </w:rPr>
        <w:t xml:space="preserve">）医用织物应根据采购人要求使用合适规格的纸塑袋（一次性）或无纺布，打包送到采购人指定地点。</w:t>
      </w:r>
      <w:r/>
    </w:p>
    <w:p>
      <w:pPr>
        <w:spacing w:line="360" w:lineRule="auto"/>
        <w:rPr>
          <w:rFonts w:ascii="Times New Roman"/>
          <w:b w:val="0"/>
          <w:position w:val="0"/>
          <w:sz w:val="21"/>
          <w:szCs w:val="24"/>
        </w:rPr>
      </w:pPr>
      <w:r>
        <w:rPr>
          <w:rFonts w:ascii="Times New Roman"/>
          <w:b w:val="0"/>
          <w:position w:val="0"/>
          <w:sz w:val="21"/>
          <w:szCs w:val="24"/>
        </w:rPr>
        <w:t xml:space="preserve">2</w:t>
      </w:r>
      <w:r>
        <w:rPr>
          <w:rFonts w:hint="eastAsia" w:ascii="Times New Roman"/>
          <w:b w:val="0"/>
          <w:position w:val="0"/>
          <w:sz w:val="21"/>
          <w:szCs w:val="24"/>
        </w:rPr>
        <w:t xml:space="preserve">）每日下</w:t>
      </w:r>
      <w:r>
        <w:rPr>
          <w:rFonts w:hint="eastAsia" w:ascii="Times New Roman"/>
          <w:b w:val="0"/>
          <w:position w:val="0"/>
          <w:sz w:val="21"/>
          <w:szCs w:val="24"/>
        </w:rPr>
        <w:t xml:space="preserve">收下送各</w:t>
      </w:r>
      <w:r>
        <w:rPr>
          <w:rFonts w:hint="eastAsia" w:ascii="Times New Roman"/>
          <w:b w:val="0"/>
          <w:position w:val="0"/>
          <w:sz w:val="21"/>
          <w:szCs w:val="24"/>
        </w:rPr>
        <w:t xml:space="preserve">一次，具体时间安排由采购人与投标人共同协商确定。</w:t>
      </w:r>
      <w:r/>
    </w:p>
    <w:p>
      <w:pPr>
        <w:spacing w:line="360" w:lineRule="auto"/>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）有特殊需要时，投标人应及时响应，增加配送次数，满足临床工作需要。</w:t>
      </w:r>
      <w:r/>
    </w:p>
    <w:p>
      <w:pPr>
        <w:spacing w:line="360" w:lineRule="auto"/>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）配送人员应遵守服务规范，佩证上岗。进入各科室，病区，办公室，会议室，不得进行与工作无关的事项。</w:t>
      </w:r>
      <w:r/>
    </w:p>
    <w:p>
      <w:pPr>
        <w:spacing w:line="360" w:lineRule="auto"/>
        <w:rPr>
          <w:rFonts w:ascii="Times New Roman"/>
          <w:color w:val="000000" w:themeColor="text1"/>
          <w:position w:val="0"/>
          <w:sz w:val="21"/>
          <w:szCs w:val="24"/>
        </w:rPr>
      </w:pPr>
      <w:r>
        <w:rPr>
          <w:rFonts w:hint="eastAsia" w:ascii="Times New Roman"/>
          <w:color w:val="000000" w:themeColor="text1"/>
          <w:position w:val="0"/>
          <w:sz w:val="21"/>
          <w:szCs w:val="24"/>
        </w:rPr>
        <w:t xml:space="preserve">三、医用织物配送人员要求</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1</w:t>
      </w:r>
      <w:r>
        <w:rPr>
          <w:rFonts w:hint="eastAsia" w:ascii="Times New Roman"/>
          <w:b w:val="0"/>
          <w:color w:val="000000" w:themeColor="text1"/>
          <w:position w:val="0"/>
          <w:sz w:val="21"/>
          <w:szCs w:val="24"/>
        </w:rPr>
        <w:t xml:space="preserve">、</w:t>
      </w:r>
      <w:r>
        <w:rPr>
          <w:rFonts w:hint="eastAsia" w:hAnsi="宋体"/>
          <w:b w:val="0"/>
          <w:position w:val="0"/>
          <w:sz w:val="21"/>
          <w:szCs w:val="24"/>
        </w:rPr>
        <w:t xml:space="preserve">★</w:t>
      </w:r>
      <w:r>
        <w:rPr>
          <w:rFonts w:hint="eastAsia" w:ascii="Times New Roman"/>
          <w:b w:val="0"/>
          <w:color w:val="000000" w:themeColor="text1"/>
          <w:position w:val="0"/>
          <w:sz w:val="21"/>
          <w:szCs w:val="24"/>
        </w:rPr>
        <w:t xml:space="preserve">投标人配置</w:t>
      </w:r>
      <w:r>
        <w:rPr>
          <w:rFonts w:ascii="Times New Roman"/>
          <w:b w:val="0"/>
          <w:color w:val="000000" w:themeColor="text1"/>
          <w:position w:val="0"/>
          <w:sz w:val="21"/>
          <w:szCs w:val="24"/>
        </w:rPr>
        <w:t xml:space="preserve"> 1 </w:t>
      </w:r>
      <w:r>
        <w:rPr>
          <w:rFonts w:hint="eastAsia" w:ascii="Times New Roman"/>
          <w:b w:val="0"/>
          <w:color w:val="000000" w:themeColor="text1"/>
          <w:position w:val="0"/>
          <w:sz w:val="21"/>
          <w:szCs w:val="24"/>
        </w:rPr>
        <w:t xml:space="preserve">名项目</w:t>
      </w:r>
      <w:r>
        <w:rPr>
          <w:rFonts w:hint="eastAsia" w:ascii="Times New Roman"/>
          <w:b w:val="0"/>
          <w:color w:val="000000" w:themeColor="text1"/>
          <w:position w:val="0"/>
          <w:sz w:val="21"/>
          <w:szCs w:val="24"/>
        </w:rPr>
        <w:t xml:space="preserve">经理（每周</w:t>
      </w:r>
      <w:r>
        <w:rPr>
          <w:rFonts w:ascii="Times New Roman"/>
          <w:b w:val="0"/>
          <w:color w:val="000000" w:themeColor="text1"/>
          <w:position w:val="0"/>
          <w:sz w:val="21"/>
          <w:szCs w:val="24"/>
        </w:rPr>
        <w:t xml:space="preserve"> 5 </w:t>
      </w:r>
      <w:r>
        <w:rPr>
          <w:rFonts w:hint="eastAsia" w:ascii="Times New Roman"/>
          <w:b w:val="0"/>
          <w:color w:val="000000" w:themeColor="text1"/>
          <w:position w:val="0"/>
          <w:sz w:val="21"/>
          <w:szCs w:val="24"/>
        </w:rPr>
        <w:t xml:space="preserve">天每天</w:t>
      </w:r>
      <w:r>
        <w:rPr>
          <w:rFonts w:ascii="Times New Roman"/>
          <w:b w:val="0"/>
          <w:color w:val="000000" w:themeColor="text1"/>
          <w:position w:val="0"/>
          <w:sz w:val="21"/>
          <w:szCs w:val="24"/>
        </w:rPr>
        <w:t xml:space="preserve">8</w:t>
      </w:r>
      <w:r>
        <w:rPr>
          <w:rFonts w:hint="eastAsia" w:ascii="Times New Roman"/>
          <w:b w:val="0"/>
          <w:color w:val="000000" w:themeColor="text1"/>
          <w:position w:val="0"/>
          <w:sz w:val="21"/>
          <w:szCs w:val="24"/>
        </w:rPr>
        <w:t xml:space="preserve">小时驻场），</w:t>
      </w:r>
      <w:r>
        <w:rPr>
          <w:rFonts w:ascii="Times New Roman"/>
          <w:b w:val="0"/>
          <w:color w:val="000000" w:themeColor="text1"/>
          <w:position w:val="0"/>
          <w:sz w:val="21"/>
          <w:szCs w:val="24"/>
        </w:rPr>
        <w:t xml:space="preserve">2 </w:t>
      </w:r>
      <w:r>
        <w:rPr>
          <w:rFonts w:hint="eastAsia" w:ascii="Times New Roman"/>
          <w:b w:val="0"/>
          <w:color w:val="000000" w:themeColor="text1"/>
          <w:position w:val="0"/>
          <w:sz w:val="21"/>
          <w:szCs w:val="24"/>
        </w:rPr>
        <w:t xml:space="preserve">名项目</w:t>
      </w:r>
      <w:r>
        <w:rPr>
          <w:rFonts w:hint="eastAsia" w:ascii="Times New Roman"/>
          <w:b w:val="0"/>
          <w:color w:val="000000" w:themeColor="text1"/>
          <w:position w:val="0"/>
          <w:sz w:val="21"/>
          <w:szCs w:val="24"/>
        </w:rPr>
        <w:t xml:space="preserve">工作人员驻场进行服务（每周</w:t>
      </w:r>
      <w:r>
        <w:rPr>
          <w:rFonts w:ascii="Times New Roman"/>
          <w:b w:val="0"/>
          <w:color w:val="000000" w:themeColor="text1"/>
          <w:position w:val="0"/>
          <w:sz w:val="21"/>
          <w:szCs w:val="24"/>
        </w:rPr>
        <w:t xml:space="preserve"> 7 </w:t>
      </w:r>
      <w:r>
        <w:rPr>
          <w:rFonts w:hint="eastAsia" w:ascii="Times New Roman"/>
          <w:b w:val="0"/>
          <w:color w:val="000000" w:themeColor="text1"/>
          <w:position w:val="0"/>
          <w:sz w:val="21"/>
          <w:szCs w:val="24"/>
        </w:rPr>
        <w:t xml:space="preserve">天驻场），具体人员数量按采购人实际需要增加，投标时提供人员清单。</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2</w:t>
      </w:r>
      <w:r>
        <w:rPr>
          <w:rFonts w:hint="eastAsia" w:ascii="Times New Roman"/>
          <w:b w:val="0"/>
          <w:color w:val="000000" w:themeColor="text1"/>
          <w:position w:val="0"/>
          <w:sz w:val="21"/>
          <w:szCs w:val="24"/>
        </w:rPr>
        <w:t xml:space="preserve">、投标人如中标，合同签订后将为本项目配备的所有人员的劳务合法性证明、身份证复印件交采购人备案。投标人根据采购人实际工作需要随时免费增加驻点人员。</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3</w:t>
      </w:r>
      <w:r>
        <w:rPr>
          <w:rFonts w:hint="eastAsia" w:ascii="Times New Roman"/>
          <w:b w:val="0"/>
          <w:color w:val="000000" w:themeColor="text1"/>
          <w:position w:val="0"/>
          <w:sz w:val="21"/>
          <w:szCs w:val="24"/>
        </w:rPr>
        <w:t xml:space="preserve">、投标人应自觉接受采购人及有关部门管理以及对合同履行情况的监督和考核，接受采购人考核制度</w:t>
      </w:r>
      <w:r>
        <w:rPr>
          <w:rFonts w:hint="eastAsia" w:ascii="Times New Roman"/>
          <w:b w:val="0"/>
          <w:color w:val="000000" w:themeColor="text1"/>
          <w:position w:val="0"/>
          <w:sz w:val="21"/>
          <w:szCs w:val="24"/>
        </w:rPr>
        <w:t xml:space="preserve">及奖</w:t>
      </w:r>
      <w:r>
        <w:rPr>
          <w:rFonts w:ascii="Times New Roman"/>
          <w:b w:val="0"/>
          <w:color w:val="000000" w:themeColor="text1"/>
          <w:position w:val="0"/>
          <w:sz w:val="21"/>
          <w:szCs w:val="24"/>
        </w:rPr>
        <w:t xml:space="preserve"> </w:t>
      </w:r>
      <w:r>
        <w:rPr>
          <w:rFonts w:hint="eastAsia" w:ascii="Times New Roman"/>
          <w:b w:val="0"/>
          <w:color w:val="000000" w:themeColor="text1"/>
          <w:position w:val="0"/>
          <w:sz w:val="21"/>
          <w:szCs w:val="24"/>
        </w:rPr>
        <w:t xml:space="preserve">惩制度</w:t>
      </w:r>
      <w:r>
        <w:rPr>
          <w:rFonts w:hint="eastAsia" w:ascii="Times New Roman"/>
          <w:b w:val="0"/>
          <w:color w:val="000000" w:themeColor="text1"/>
          <w:position w:val="0"/>
          <w:sz w:val="21"/>
          <w:szCs w:val="24"/>
        </w:rPr>
        <w:t xml:space="preserve">的相关规定。</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4</w:t>
      </w:r>
      <w:r>
        <w:rPr>
          <w:rFonts w:hint="eastAsia" w:ascii="Times New Roman"/>
          <w:b w:val="0"/>
          <w:color w:val="000000" w:themeColor="text1"/>
          <w:position w:val="0"/>
          <w:sz w:val="21"/>
          <w:szCs w:val="24"/>
        </w:rPr>
        <w:t xml:space="preserve">、服务期内，投标人的因特殊原因需要更换项目经理的，应提前</w:t>
      </w:r>
      <w:r>
        <w:rPr>
          <w:rFonts w:ascii="Times New Roman"/>
          <w:b w:val="0"/>
          <w:color w:val="000000" w:themeColor="text1"/>
          <w:position w:val="0"/>
          <w:sz w:val="21"/>
          <w:szCs w:val="24"/>
        </w:rPr>
        <w:t xml:space="preserve"> 7 </w:t>
      </w:r>
      <w:r>
        <w:rPr>
          <w:rFonts w:hint="eastAsia" w:ascii="Times New Roman"/>
          <w:b w:val="0"/>
          <w:color w:val="000000" w:themeColor="text1"/>
          <w:position w:val="0"/>
          <w:sz w:val="21"/>
          <w:szCs w:val="24"/>
        </w:rPr>
        <w:t xml:space="preserve">天书面通知采购人。经采购人同意后方</w:t>
      </w:r>
      <w:r>
        <w:rPr>
          <w:rFonts w:hint="eastAsia" w:ascii="Times New Roman"/>
          <w:b w:val="0"/>
          <w:color w:val="000000" w:themeColor="text1"/>
          <w:position w:val="0"/>
          <w:sz w:val="21"/>
          <w:szCs w:val="24"/>
        </w:rPr>
        <w:t xml:space="preserve">可更换，否则按违约处理。更换的人员劳务合法性证明、身份证复印件送采购人备案（原件备查）。</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5</w:t>
      </w:r>
      <w:r>
        <w:rPr>
          <w:rFonts w:hint="eastAsia" w:ascii="Times New Roman"/>
          <w:b w:val="0"/>
          <w:color w:val="000000" w:themeColor="text1"/>
          <w:position w:val="0"/>
          <w:sz w:val="21"/>
          <w:szCs w:val="24"/>
        </w:rPr>
        <w:t xml:space="preserve">、采购人有权要求投标人更换不合格的项目人员，投标人应按采购人要求在</w:t>
      </w:r>
      <w:r>
        <w:rPr>
          <w:rFonts w:ascii="Times New Roman"/>
          <w:b w:val="0"/>
          <w:color w:val="000000" w:themeColor="text1"/>
          <w:position w:val="0"/>
          <w:sz w:val="21"/>
          <w:szCs w:val="24"/>
        </w:rPr>
        <w:t xml:space="preserve"> 15 </w:t>
      </w:r>
      <w:r>
        <w:rPr>
          <w:rFonts w:hint="eastAsia" w:ascii="Times New Roman"/>
          <w:b w:val="0"/>
          <w:color w:val="000000" w:themeColor="text1"/>
          <w:position w:val="0"/>
          <w:sz w:val="21"/>
          <w:szCs w:val="24"/>
        </w:rPr>
        <w:t xml:space="preserve">日内替换合格人员，否则按违约处理。</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6</w:t>
      </w:r>
      <w:r>
        <w:rPr>
          <w:rFonts w:hint="eastAsia" w:ascii="Times New Roman"/>
          <w:b w:val="0"/>
          <w:color w:val="000000" w:themeColor="text1"/>
          <w:position w:val="0"/>
          <w:sz w:val="21"/>
          <w:szCs w:val="24"/>
        </w:rPr>
        <w:t xml:space="preserve">、驻场人员应具有初中以上文化，身体健康，男年龄</w:t>
      </w:r>
      <w:r>
        <w:rPr>
          <w:rFonts w:ascii="Times New Roman"/>
          <w:b w:val="0"/>
          <w:color w:val="000000" w:themeColor="text1"/>
          <w:position w:val="0"/>
          <w:sz w:val="21"/>
          <w:szCs w:val="24"/>
        </w:rPr>
        <w:t xml:space="preserve"> 60 </w:t>
      </w:r>
      <w:r>
        <w:rPr>
          <w:rFonts w:hint="eastAsia" w:ascii="Times New Roman"/>
          <w:b w:val="0"/>
          <w:color w:val="000000" w:themeColor="text1"/>
          <w:position w:val="0"/>
          <w:sz w:val="21"/>
          <w:szCs w:val="24"/>
        </w:rPr>
        <w:t xml:space="preserve">周岁以下，女</w:t>
      </w:r>
      <w:r>
        <w:rPr>
          <w:rFonts w:ascii="Times New Roman"/>
          <w:b w:val="0"/>
          <w:color w:val="000000" w:themeColor="text1"/>
          <w:position w:val="0"/>
          <w:sz w:val="21"/>
          <w:szCs w:val="24"/>
        </w:rPr>
        <w:t xml:space="preserve">55 </w:t>
      </w:r>
      <w:r>
        <w:rPr>
          <w:rFonts w:hint="eastAsia" w:ascii="Times New Roman"/>
          <w:b w:val="0"/>
          <w:color w:val="000000" w:themeColor="text1"/>
          <w:position w:val="0"/>
          <w:sz w:val="21"/>
          <w:szCs w:val="24"/>
        </w:rPr>
        <w:t xml:space="preserve">周岁以下。</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7</w:t>
      </w:r>
      <w:r>
        <w:rPr>
          <w:rFonts w:hint="eastAsia" w:ascii="Times New Roman"/>
          <w:b w:val="0"/>
          <w:color w:val="000000" w:themeColor="text1"/>
          <w:position w:val="0"/>
          <w:sz w:val="21"/>
          <w:szCs w:val="24"/>
        </w:rPr>
        <w:t xml:space="preserve">、配送人员上岗前体检，直接从事医用织物洗涤的工作人员上岗前必须到卫生防疫机构进行一次健康体检和消毒卫生知识及有关卫生标准的培训，取得健康体检合格证明和卫生培训合格证后方可上岗。合同签订后将合格证明复印件与原件核对一致后须提供给采购人备案。</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8</w:t>
      </w:r>
      <w:r>
        <w:rPr>
          <w:rFonts w:hint="eastAsia" w:ascii="Times New Roman"/>
          <w:b w:val="0"/>
          <w:color w:val="000000" w:themeColor="text1"/>
          <w:position w:val="0"/>
          <w:sz w:val="21"/>
          <w:szCs w:val="24"/>
        </w:rPr>
        <w:t xml:space="preserve">、患有活动性肺结核、病毒性肝炎、肠道传染病患者及病原携带者，化脓性或慢性渗出性皮肤病等</w:t>
      </w:r>
      <w:r>
        <w:rPr>
          <w:rFonts w:ascii="Times New Roman"/>
          <w:b w:val="0"/>
          <w:color w:val="000000" w:themeColor="text1"/>
          <w:position w:val="0"/>
          <w:sz w:val="21"/>
          <w:szCs w:val="24"/>
        </w:rPr>
        <w:t xml:space="preserve"> </w:t>
      </w:r>
      <w:r>
        <w:rPr>
          <w:rFonts w:hint="eastAsia" w:ascii="Times New Roman"/>
          <w:b w:val="0"/>
          <w:color w:val="000000" w:themeColor="text1"/>
          <w:position w:val="0"/>
          <w:sz w:val="21"/>
          <w:szCs w:val="24"/>
        </w:rPr>
        <w:t xml:space="preserve">传染病患者不得从事与采购人租赁医用织物有关的清洗、消毒、打包、配送等该工作。</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9</w:t>
      </w:r>
      <w:r>
        <w:rPr>
          <w:rFonts w:hint="eastAsia" w:ascii="Times New Roman"/>
          <w:b w:val="0"/>
          <w:color w:val="000000" w:themeColor="text1"/>
          <w:position w:val="0"/>
          <w:sz w:val="21"/>
          <w:szCs w:val="24"/>
        </w:rPr>
        <w:t xml:space="preserve">、配送人员要有良好的职业道德和服务态度，严格执行医院的各项规章制度。对医务人员和就医者</w:t>
      </w:r>
      <w:r>
        <w:rPr>
          <w:rFonts w:ascii="Times New Roman"/>
          <w:b w:val="0"/>
          <w:color w:val="000000" w:themeColor="text1"/>
          <w:position w:val="0"/>
          <w:sz w:val="21"/>
          <w:szCs w:val="24"/>
        </w:rPr>
        <w:t xml:space="preserve"> </w:t>
      </w:r>
      <w:r>
        <w:rPr>
          <w:rFonts w:hint="eastAsia" w:ascii="Times New Roman"/>
          <w:b w:val="0"/>
          <w:color w:val="000000" w:themeColor="text1"/>
          <w:position w:val="0"/>
          <w:sz w:val="21"/>
          <w:szCs w:val="24"/>
        </w:rPr>
        <w:t xml:space="preserve">要以礼相待。节约用水电，爱护医院一切公共财物，损坏物品估价后从服务费中扣除。</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10</w:t>
      </w:r>
      <w:r>
        <w:rPr>
          <w:rFonts w:hint="eastAsia" w:ascii="Times New Roman"/>
          <w:b w:val="0"/>
          <w:color w:val="000000" w:themeColor="text1"/>
          <w:position w:val="0"/>
          <w:sz w:val="21"/>
          <w:szCs w:val="24"/>
        </w:rPr>
        <w:t xml:space="preserve">、工作前后，特别是处理了污染或具有传染性的医用织物后，必须用肥皂流水洗手。</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11</w:t>
      </w:r>
      <w:r>
        <w:rPr>
          <w:rFonts w:hint="eastAsia" w:ascii="Times New Roman"/>
          <w:b w:val="0"/>
          <w:color w:val="000000" w:themeColor="text1"/>
          <w:position w:val="0"/>
          <w:sz w:val="21"/>
          <w:szCs w:val="24"/>
        </w:rPr>
        <w:t xml:space="preserve">、污染区工作人员工作时应戴帽子、口罩、穿统一工作服、鞋，并及时更换，不得留长指甲。</w:t>
      </w:r>
      <w:r/>
    </w:p>
    <w:p>
      <w:pPr>
        <w:spacing w:line="360" w:lineRule="auto"/>
        <w:rPr>
          <w:rFonts w:ascii="Times New Roman"/>
          <w:b w:val="0"/>
          <w:color w:val="000000" w:themeColor="text1"/>
          <w:position w:val="0"/>
          <w:sz w:val="21"/>
          <w:szCs w:val="24"/>
        </w:rPr>
      </w:pPr>
      <w:r>
        <w:rPr>
          <w:rFonts w:ascii="Times New Roman"/>
          <w:b w:val="0"/>
          <w:color w:val="000000" w:themeColor="text1"/>
          <w:position w:val="0"/>
          <w:sz w:val="21"/>
          <w:szCs w:val="24"/>
        </w:rPr>
        <w:t xml:space="preserve">12</w:t>
      </w:r>
      <w:r>
        <w:rPr>
          <w:rFonts w:hint="eastAsia" w:ascii="Times New Roman"/>
          <w:b w:val="0"/>
          <w:color w:val="000000" w:themeColor="text1"/>
          <w:position w:val="0"/>
          <w:sz w:val="21"/>
          <w:szCs w:val="24"/>
        </w:rPr>
        <w:t xml:space="preserve">、配送人员下班后不得延长在医院的逗留时间。</w:t>
      </w:r>
      <w:r/>
    </w:p>
    <w:p>
      <w:pPr>
        <w:spacing w:line="360" w:lineRule="auto"/>
        <w:rPr>
          <w:rFonts w:hAnsi="宋体" w:cs="宋体"/>
          <w:b w:val="0"/>
          <w:color w:val="000000"/>
          <w:position w:val="0"/>
          <w:sz w:val="21"/>
          <w:szCs w:val="24"/>
        </w:rPr>
      </w:pPr>
      <w:r>
        <w:rPr>
          <w:rFonts w:hint="eastAsia" w:hAnsi="宋体" w:cs="宋体"/>
          <w:color w:val="000000"/>
          <w:position w:val="0"/>
          <w:sz w:val="21"/>
          <w:szCs w:val="24"/>
        </w:rPr>
        <w:t xml:space="preserve">四、乙方应达到的感染管理要求</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1、乙方应合理布局，按医用织物洗涤流程设置清洁区和污染区，两区之间应有实际的隔离屏障。</w:t>
      </w:r>
      <w:r>
        <w:rPr>
          <w:rFonts w:hint="eastAsia" w:hAnsi="宋体" w:cs="宋体"/>
          <w:b w:val="0"/>
          <w:color w:val="000000"/>
          <w:position w:val="0"/>
          <w:sz w:val="21"/>
          <w:szCs w:val="24"/>
        </w:rPr>
        <w:t xml:space="preserve">根据感控要求</w:t>
      </w:r>
      <w:r>
        <w:rPr>
          <w:rFonts w:hint="eastAsia" w:hAnsi="宋体" w:cs="宋体"/>
          <w:b w:val="0"/>
          <w:color w:val="000000"/>
          <w:position w:val="0"/>
          <w:sz w:val="21"/>
          <w:szCs w:val="24"/>
        </w:rPr>
        <w:t xml:space="preserve">，针对特殊医用织物配备独立清洗消毒机/洗衣机，独立烘干机等，并在设备上设置专用标识。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2、洗涤前须进行预分检，根据具体情况分开洗涤。 </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3、在洗涤过程中，乙方严格执行消毒隔离制度，按手术室、普通病房和感染性疾病医用织物分类洗涤，专机专用，确保洗涤质量和效果，并</w:t>
      </w:r>
      <w:r>
        <w:rPr>
          <w:rFonts w:hint="eastAsia" w:hAnsi="宋体" w:cs="宋体"/>
          <w:b w:val="0"/>
          <w:color w:val="000000"/>
          <w:position w:val="0"/>
          <w:sz w:val="21"/>
          <w:szCs w:val="24"/>
        </w:rPr>
        <w:t xml:space="preserve">按疾控中心</w:t>
      </w:r>
      <w:r>
        <w:rPr>
          <w:rFonts w:hint="eastAsia" w:hAnsi="宋体" w:cs="宋体"/>
          <w:b w:val="0"/>
          <w:color w:val="000000"/>
          <w:position w:val="0"/>
          <w:sz w:val="21"/>
          <w:szCs w:val="24"/>
        </w:rPr>
        <w:t xml:space="preserve">要求进行细菌学监测；</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4、凡有血迹、分泌物、粪便等异物的医用织物，乙方首先应进行去污浸泡消</w:t>
      </w:r>
      <w:r>
        <w:rPr>
          <w:rFonts w:hint="eastAsia" w:hAnsi="宋体" w:cs="宋体"/>
          <w:b w:val="0"/>
          <w:position w:val="0"/>
          <w:sz w:val="21"/>
          <w:szCs w:val="24"/>
        </w:rPr>
        <w:t xml:space="preserve">毒处理，然后再进行洗涤；</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5、感染性</w:t>
      </w:r>
      <w:r>
        <w:rPr>
          <w:rFonts w:hint="eastAsia" w:hAnsi="宋体" w:cs="宋体"/>
          <w:b w:val="0"/>
          <w:color w:val="000000"/>
          <w:position w:val="0"/>
          <w:sz w:val="21"/>
          <w:szCs w:val="24"/>
        </w:rPr>
        <w:t xml:space="preserve">疾病医用织物乙方应专门进行浸泡消毒处理，然后再进行洗涤；</w:t>
      </w:r>
      <w:r/>
    </w:p>
    <w:p>
      <w:pPr>
        <w:ind w:firstLine="425"/>
        <w:spacing w:line="360" w:lineRule="auto"/>
        <w:rPr>
          <w:rFonts w:hAnsi="宋体" w:cs="宋体"/>
          <w:b w:val="0"/>
          <w:color w:val="000000"/>
          <w:position w:val="0"/>
          <w:sz w:val="21"/>
          <w:szCs w:val="24"/>
        </w:rPr>
      </w:pPr>
      <w:r>
        <w:rPr>
          <w:rFonts w:hint="eastAsia" w:hAnsi="宋体" w:cs="宋体"/>
          <w:b w:val="0"/>
          <w:color w:val="000000"/>
          <w:position w:val="0"/>
          <w:sz w:val="21"/>
          <w:szCs w:val="24"/>
        </w:rPr>
        <w:t xml:space="preserve">6、乙方高温消毒洗涤的医用织物必须达到国家消毒技术规范要求的标准；</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7、乙方运送车辆每趟必须消毒，运送容器洁污分开，</w:t>
      </w:r>
      <w:r>
        <w:rPr>
          <w:rFonts w:hint="eastAsia" w:hAnsi="宋体" w:cs="宋体"/>
          <w:b w:val="0"/>
          <w:position w:val="0"/>
          <w:sz w:val="21"/>
          <w:szCs w:val="24"/>
        </w:rPr>
        <w:t xml:space="preserve">每次使用后乙方都必须严格消毒，严防交叉感染；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8、每个季度乙方须委托第三方检测机构进行一次清洁医用织物指标检测，检测项目包括：细菌菌落总数、大肠菌群及金黄色葡萄球菌等微生物指标及pH值，检测报告乙方须提交给甲方备案。</w:t>
      </w:r>
      <w:r/>
    </w:p>
    <w:p>
      <w:pPr>
        <w:ind w:firstLine="425"/>
        <w:spacing w:line="360" w:lineRule="auto"/>
        <w:rPr>
          <w:rFonts w:hAnsi="宋体" w:cs="宋体"/>
          <w:b w:val="0"/>
          <w:color w:val="000000"/>
          <w:position w:val="0"/>
          <w:sz w:val="21"/>
          <w:szCs w:val="24"/>
        </w:rPr>
      </w:pPr>
      <w:r>
        <w:rPr>
          <w:rFonts w:hint="eastAsia" w:hAnsi="宋体" w:cs="宋体"/>
          <w:b w:val="0"/>
          <w:position w:val="0"/>
          <w:sz w:val="21"/>
          <w:szCs w:val="24"/>
        </w:rPr>
        <w:t xml:space="preserve">9、特殊医用织物，如携带</w:t>
      </w:r>
      <w:r>
        <w:rPr>
          <w:rFonts w:hint="eastAsia" w:hAnsi="宋体" w:cs="宋体"/>
          <w:b w:val="0"/>
          <w:color w:val="000000"/>
          <w:position w:val="0"/>
          <w:sz w:val="21"/>
          <w:szCs w:val="24"/>
        </w:rPr>
        <w:t xml:space="preserve">传染病源医用织物，乙方应单独打包（放置于橘黄色袋子中），单独运输洗涤、消毒，与一般医用织物隔离，做好标识，乙方应制订防护及预防措施。 </w:t>
      </w:r>
      <w:r/>
    </w:p>
    <w:p>
      <w:pPr>
        <w:ind w:firstLine="425"/>
        <w:spacing w:line="360" w:lineRule="auto"/>
        <w:rPr>
          <w:rFonts w:hAnsi="宋体" w:cs="宋体"/>
          <w:b w:val="0"/>
          <w:position w:val="0"/>
          <w:sz w:val="21"/>
          <w:szCs w:val="24"/>
        </w:rPr>
      </w:pPr>
      <w:r>
        <w:rPr>
          <w:rFonts w:hint="eastAsia" w:hAnsi="宋体" w:cs="宋体"/>
          <w:b w:val="0"/>
          <w:color w:val="000000"/>
          <w:position w:val="0"/>
          <w:sz w:val="21"/>
          <w:szCs w:val="24"/>
        </w:rPr>
        <w:t xml:space="preserve">10、乙方应严格执行《WS/T 508-2025 医疗机构医用织物洗涤消毒技术标准》及《WS310.1-2016 医院消毒供应中心》规范要求。手术室软器械需满足</w:t>
      </w:r>
      <w:r>
        <w:rPr>
          <w:rFonts w:hint="eastAsia" w:hAnsi="宋体" w:cs="宋体"/>
          <w:b w:val="0"/>
          <w:position w:val="0"/>
          <w:sz w:val="21"/>
          <w:szCs w:val="24"/>
        </w:rPr>
        <w:t xml:space="preserve">医疗器械管理要求。 </w:t>
      </w:r>
      <w:r/>
    </w:p>
    <w:p>
      <w:pPr>
        <w:ind w:firstLine="425"/>
        <w:spacing w:line="360" w:lineRule="auto"/>
        <w:rPr>
          <w:rFonts w:hAnsi="宋体" w:cs="宋体"/>
          <w:b w:val="0"/>
          <w:position w:val="0"/>
          <w:sz w:val="21"/>
          <w:szCs w:val="24"/>
        </w:rPr>
      </w:pPr>
      <w:r>
        <w:rPr>
          <w:rFonts w:hint="eastAsia" w:hAnsi="宋体" w:cs="宋体"/>
          <w:b w:val="0"/>
          <w:position w:val="0"/>
          <w:sz w:val="21"/>
          <w:szCs w:val="24"/>
        </w:rPr>
        <w:t xml:space="preserve">11、甲方有权按照相关管理规定，不定期对乙方执行上述规范、制度的情况进行监督检查，对于清洗中不符合上述规范要求的，视为乙方违约，甲方有权要求乙方立即进行整改，经整改后</w:t>
      </w:r>
      <w:r>
        <w:rPr>
          <w:rFonts w:hint="eastAsia" w:hAnsi="宋体" w:cs="宋体"/>
          <w:b w:val="0"/>
          <w:position w:val="0"/>
          <w:sz w:val="21"/>
          <w:szCs w:val="24"/>
        </w:rPr>
        <w:t xml:space="preserve">乙方仍</w:t>
      </w:r>
      <w:r>
        <w:rPr>
          <w:rFonts w:hint="eastAsia" w:hAnsi="宋体" w:cs="宋体"/>
          <w:b w:val="0"/>
          <w:position w:val="0"/>
          <w:sz w:val="21"/>
          <w:szCs w:val="24"/>
        </w:rPr>
        <w:t xml:space="preserve">不能满足医院感染管理要求的，甲方有权解除本合同。</w:t>
      </w:r>
      <w:r/>
    </w:p>
    <w:p>
      <w:pPr>
        <w:pStyle w:val="890"/>
        <w:ind w:left="0" w:right="-381" w:firstLine="0"/>
        <w:rPr>
          <w:rFonts w:ascii="Times New Roman"/>
          <w:b/>
          <w:color w:val="000000" w:themeColor="text1"/>
          <w:sz w:val="21"/>
          <w:szCs w:val="24"/>
        </w:rPr>
      </w:pPr>
      <w:r>
        <w:rPr>
          <w:rFonts w:ascii="Times New Roman"/>
          <w:b/>
          <w:color w:val="000000" w:themeColor="text1"/>
          <w:sz w:val="21"/>
          <w:szCs w:val="24"/>
        </w:rPr>
      </w:r>
      <w:r/>
    </w:p>
    <w:p>
      <w:pPr>
        <w:spacing w:line="360" w:lineRule="auto"/>
        <w:rPr>
          <w:rFonts w:ascii="Times New Roman"/>
          <w:position w:val="0"/>
          <w:sz w:val="21"/>
          <w:szCs w:val="24"/>
        </w:rPr>
      </w:pPr>
      <w:r>
        <w:rPr>
          <w:rFonts w:hint="eastAsia" w:ascii="Times New Roman"/>
          <w:position w:val="0"/>
          <w:sz w:val="21"/>
          <w:szCs w:val="24"/>
        </w:rPr>
        <w:t xml:space="preserve">五、其他要求</w:t>
      </w:r>
      <w:r/>
    </w:p>
    <w:p>
      <w:pPr>
        <w:spacing w:line="360" w:lineRule="auto"/>
        <w:rPr>
          <w:rFonts w:ascii="Times New Roman"/>
          <w:b w:val="0"/>
          <w:position w:val="0"/>
          <w:sz w:val="21"/>
          <w:szCs w:val="24"/>
        </w:rPr>
      </w:pPr>
      <w:r>
        <w:rPr>
          <w:rFonts w:ascii="Times New Roman"/>
          <w:b w:val="0"/>
          <w:position w:val="0"/>
          <w:sz w:val="21"/>
          <w:szCs w:val="24"/>
        </w:rPr>
        <w:t xml:space="preserve">1</w:t>
      </w:r>
      <w:r>
        <w:rPr>
          <w:rFonts w:hint="eastAsia" w:ascii="Times New Roman"/>
          <w:b w:val="0"/>
          <w:position w:val="0"/>
          <w:sz w:val="21"/>
          <w:szCs w:val="24"/>
        </w:rPr>
        <w:t xml:space="preserve">、采购人如遇上级检查、紧急救护等突发公共卫生事件及其他应急情况，投标人要配合采购人做好特殊情</w:t>
      </w:r>
      <w:r>
        <w:rPr>
          <w:rFonts w:hint="eastAsia" w:ascii="Times New Roman"/>
          <w:b w:val="0"/>
          <w:position w:val="0"/>
          <w:sz w:val="21"/>
          <w:szCs w:val="24"/>
        </w:rPr>
        <w:t xml:space="preserve">况下的物品供应及下</w:t>
      </w:r>
      <w:r>
        <w:rPr>
          <w:rFonts w:hint="eastAsia" w:ascii="Times New Roman"/>
          <w:b w:val="0"/>
          <w:position w:val="0"/>
          <w:sz w:val="21"/>
          <w:szCs w:val="24"/>
        </w:rPr>
        <w:t xml:space="preserve">收下送</w:t>
      </w:r>
      <w:r>
        <w:rPr>
          <w:rFonts w:hint="eastAsia" w:ascii="Times New Roman"/>
          <w:b w:val="0"/>
          <w:position w:val="0"/>
          <w:sz w:val="21"/>
          <w:szCs w:val="24"/>
        </w:rPr>
        <w:t xml:space="preserve">工作。</w:t>
      </w:r>
      <w:r/>
    </w:p>
    <w:p>
      <w:pPr>
        <w:spacing w:line="360" w:lineRule="auto"/>
        <w:rPr>
          <w:rFonts w:ascii="Times New Roman"/>
          <w:b w:val="0"/>
          <w:position w:val="0"/>
          <w:sz w:val="21"/>
          <w:szCs w:val="24"/>
        </w:rPr>
      </w:pPr>
      <w:r>
        <w:rPr>
          <w:rFonts w:ascii="Times New Roman"/>
          <w:b w:val="0"/>
          <w:position w:val="0"/>
          <w:sz w:val="21"/>
          <w:szCs w:val="24"/>
        </w:rPr>
        <w:t xml:space="preserve">2</w:t>
      </w:r>
      <w:r>
        <w:rPr>
          <w:rFonts w:hint="eastAsia" w:ascii="Times New Roman"/>
          <w:b w:val="0"/>
          <w:position w:val="0"/>
          <w:sz w:val="21"/>
          <w:szCs w:val="24"/>
        </w:rPr>
        <w:t xml:space="preserve">、</w:t>
      </w:r>
      <w:r>
        <w:rPr>
          <w:rFonts w:hint="eastAsia" w:hAnsi="宋体"/>
          <w:b w:val="0"/>
          <w:position w:val="0"/>
          <w:sz w:val="21"/>
          <w:szCs w:val="24"/>
        </w:rPr>
        <w:t xml:space="preserve">★</w:t>
      </w:r>
      <w:r>
        <w:rPr>
          <w:rFonts w:hint="eastAsia" w:ascii="Times New Roman"/>
          <w:b w:val="0"/>
          <w:position w:val="0"/>
          <w:sz w:val="21"/>
          <w:szCs w:val="24"/>
        </w:rPr>
        <w:t xml:space="preserve">投标人必须服从采购人的管理，遵守采购人的有关规章制度。在服务期内对服务区域的收送工作全部负责，有义务协助采购人相关部门做好各项医用织物收送工作的监督、检查工作。</w:t>
      </w:r>
      <w:r/>
    </w:p>
    <w:p>
      <w:pPr>
        <w:spacing w:line="360" w:lineRule="auto"/>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w:t>
      </w:r>
      <w:r>
        <w:rPr>
          <w:rFonts w:hint="eastAsia" w:hAnsi="宋体"/>
          <w:b w:val="0"/>
          <w:position w:val="0"/>
          <w:sz w:val="21"/>
          <w:szCs w:val="24"/>
        </w:rPr>
        <w:t xml:space="preserve">★</w:t>
      </w:r>
      <w:r>
        <w:rPr>
          <w:rFonts w:hint="eastAsia" w:ascii="Times New Roman"/>
          <w:b w:val="0"/>
          <w:position w:val="0"/>
          <w:sz w:val="21"/>
          <w:szCs w:val="24"/>
        </w:rPr>
        <w:t xml:space="preserve">投标人应根据采购人的运行情况安排充足的工作人员，制定合理的上班时间，以满足采购人各个科室的被服要求，不影响采购人正常的医疗工作。</w:t>
      </w:r>
      <w:r/>
    </w:p>
    <w:p>
      <w:pPr>
        <w:spacing w:line="360" w:lineRule="auto"/>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、投标人制定安全、有效的特殊情况应急方案，如遇交通，停电、停水、设备故障等，以确保医院各科室的供应要求。投标人需有应急方案。</w:t>
      </w:r>
      <w:r/>
    </w:p>
    <w:p>
      <w:pPr>
        <w:ind w:firstLine="420"/>
        <w:jc w:val="left"/>
        <w:spacing w:line="360" w:lineRule="auto"/>
        <w:rPr>
          <w:rFonts w:ascii="Times New Roman"/>
          <w:b w:val="0"/>
          <w:position w:val="0"/>
          <w:sz w:val="21"/>
          <w:szCs w:val="24"/>
        </w:rPr>
      </w:pPr>
      <w:r>
        <w:rPr>
          <w:rFonts w:hint="eastAsia" w:ascii="Times New Roman"/>
          <w:b w:val="0"/>
          <w:position w:val="0"/>
          <w:sz w:val="21"/>
          <w:szCs w:val="24"/>
        </w:rPr>
        <w:t xml:space="preserve">产品品质符合国家标准《</w:t>
      </w:r>
      <w:r>
        <w:rPr>
          <w:rFonts w:ascii="Times New Roman"/>
          <w:b w:val="0"/>
          <w:position w:val="0"/>
          <w:sz w:val="21"/>
          <w:szCs w:val="24"/>
        </w:rPr>
        <w:t xml:space="preserve">GB/T 28459-2012</w:t>
      </w:r>
      <w:r>
        <w:rPr>
          <w:rFonts w:hint="eastAsia" w:ascii="Times New Roman"/>
          <w:b w:val="0"/>
          <w:position w:val="0"/>
          <w:sz w:val="21"/>
          <w:szCs w:val="24"/>
        </w:rPr>
        <w:t xml:space="preserve">公共用纺织品》的要求。手术衣、洗手衣裤大小号用颜色区分，衣服在领口处，裤子在口袋边。</w:t>
      </w:r>
      <w:r/>
    </w:p>
    <w:p>
      <w:pPr>
        <w:jc w:val="left"/>
        <w:spacing w:line="360" w:lineRule="auto"/>
        <w:rPr>
          <w:rFonts w:ascii="Times New Roman"/>
          <w:b w:val="0"/>
          <w:position w:val="0"/>
          <w:sz w:val="21"/>
          <w:szCs w:val="24"/>
        </w:rPr>
      </w:pPr>
      <w:r>
        <w:rPr>
          <w:rFonts w:ascii="Times New Roman"/>
          <w:b w:val="0"/>
          <w:position w:val="0"/>
          <w:sz w:val="21"/>
          <w:szCs w:val="24"/>
        </w:rPr>
        <w:t xml:space="preserve">5</w:t>
      </w:r>
      <w:r>
        <w:rPr>
          <w:rFonts w:hint="eastAsia" w:ascii="Times New Roman"/>
          <w:b w:val="0"/>
          <w:position w:val="0"/>
          <w:sz w:val="21"/>
          <w:szCs w:val="24"/>
        </w:rPr>
        <w:t xml:space="preserve">、</w:t>
      </w:r>
      <w:r>
        <w:rPr>
          <w:rFonts w:hint="eastAsia" w:hAnsi="宋体"/>
          <w:b w:val="0"/>
          <w:position w:val="0"/>
          <w:sz w:val="21"/>
          <w:szCs w:val="24"/>
        </w:rPr>
        <w:t xml:space="preserve">★</w:t>
      </w:r>
      <w:r>
        <w:rPr>
          <w:rFonts w:hint="eastAsia" w:ascii="Times New Roman"/>
          <w:b w:val="0"/>
          <w:position w:val="0"/>
          <w:sz w:val="21"/>
          <w:szCs w:val="24"/>
        </w:rPr>
        <w:t xml:space="preserve">缝制工艺要求必须按照采购人要求制作，尺寸均要求为缩水后的最终尺寸，新品尺寸由供应商自行设定。</w:t>
      </w:r>
      <w:r/>
    </w:p>
    <w:p>
      <w:pPr>
        <w:jc w:val="left"/>
        <w:spacing w:line="360" w:lineRule="auto"/>
        <w:rPr>
          <w:rFonts w:ascii="Times New Roman"/>
          <w:b w:val="0"/>
          <w:position w:val="0"/>
          <w:sz w:val="21"/>
          <w:szCs w:val="24"/>
        </w:rPr>
      </w:pPr>
      <w:r>
        <w:rPr>
          <w:rFonts w:ascii="Times New Roman"/>
          <w:b w:val="0"/>
          <w:position w:val="0"/>
          <w:sz w:val="21"/>
          <w:szCs w:val="24"/>
        </w:rPr>
        <w:t xml:space="preserve">6</w:t>
      </w:r>
      <w:r>
        <w:rPr>
          <w:rFonts w:hint="eastAsia" w:ascii="Times New Roman"/>
          <w:b w:val="0"/>
          <w:position w:val="0"/>
          <w:sz w:val="21"/>
          <w:szCs w:val="24"/>
        </w:rPr>
        <w:t xml:space="preserve">、</w:t>
      </w:r>
      <w:bookmarkStart w:id="195" w:name="OLE_LINK9"/>
      <w:r/>
      <w:bookmarkStart w:id="196" w:name="OLE_LINK8"/>
      <w:r>
        <w:rPr>
          <w:rFonts w:hint="eastAsia" w:hAnsi="宋体"/>
          <w:b w:val="0"/>
          <w:position w:val="0"/>
          <w:sz w:val="21"/>
          <w:szCs w:val="24"/>
        </w:rPr>
        <w:t xml:space="preserve">★供应商提供的</w:t>
      </w:r>
      <w:r>
        <w:rPr>
          <w:rFonts w:hint="eastAsia" w:ascii="Times New Roman"/>
          <w:b w:val="0"/>
          <w:position w:val="0"/>
          <w:sz w:val="21"/>
          <w:szCs w:val="24"/>
        </w:rPr>
        <w:t xml:space="preserve">产品必须符合以下标准的要求（需提供承诺函），供应商根据需要自行检测，检测报告备查</w:t>
      </w:r>
      <w:bookmarkEnd w:id="195"/>
      <w:r/>
      <w:bookmarkEnd w:id="196"/>
      <w:r>
        <w:rPr>
          <w:rFonts w:hint="eastAsia" w:ascii="Times New Roman"/>
          <w:b w:val="0"/>
          <w:position w:val="0"/>
          <w:sz w:val="21"/>
          <w:szCs w:val="24"/>
        </w:rPr>
        <w:t xml:space="preserve">。</w:t>
      </w:r>
      <w:r>
        <w:rPr>
          <w:rFonts w:ascii="Times New Roman"/>
          <w:b w:val="0"/>
          <w:position w:val="0"/>
          <w:sz w:val="21"/>
          <w:szCs w:val="24"/>
        </w:rPr>
        <w:t xml:space="preserve"> </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1.GB/T420</w:t>
      </w:r>
      <w:r>
        <w:rPr>
          <w:rFonts w:hint="eastAsia" w:ascii="Times New Roman"/>
          <w:b w:val="0"/>
          <w:position w:val="0"/>
          <w:sz w:val="21"/>
          <w:szCs w:val="24"/>
        </w:rPr>
        <w:t xml:space="preserve">—</w:t>
      </w:r>
      <w:r>
        <w:rPr>
          <w:rFonts w:ascii="Times New Roman"/>
          <w:b w:val="0"/>
          <w:position w:val="0"/>
          <w:sz w:val="21"/>
          <w:szCs w:val="24"/>
        </w:rPr>
        <w:t xml:space="preserve">2009 </w:t>
      </w:r>
      <w:r>
        <w:rPr>
          <w:rFonts w:hint="eastAsia" w:ascii="Times New Roman"/>
          <w:b w:val="0"/>
          <w:position w:val="0"/>
          <w:sz w:val="21"/>
          <w:szCs w:val="24"/>
        </w:rPr>
        <w:t xml:space="preserve">《纺织品</w:t>
      </w:r>
      <w:r>
        <w:rPr>
          <w:rFonts w:ascii="Times New Roman"/>
          <w:b w:val="0"/>
          <w:position w:val="0"/>
          <w:sz w:val="21"/>
          <w:szCs w:val="24"/>
        </w:rPr>
        <w:t xml:space="preserve"> </w:t>
      </w:r>
      <w:r>
        <w:rPr>
          <w:rFonts w:hint="eastAsia" w:ascii="Times New Roman"/>
          <w:b w:val="0"/>
          <w:position w:val="0"/>
          <w:sz w:val="21"/>
          <w:szCs w:val="24"/>
        </w:rPr>
        <w:t xml:space="preserve">色牢度试验</w:t>
      </w:r>
      <w:r>
        <w:rPr>
          <w:rFonts w:ascii="Times New Roman"/>
          <w:b w:val="0"/>
          <w:position w:val="0"/>
          <w:sz w:val="21"/>
          <w:szCs w:val="24"/>
        </w:rPr>
        <w:t xml:space="preserve"> </w:t>
      </w:r>
      <w:r>
        <w:rPr>
          <w:rFonts w:hint="eastAsia" w:ascii="Times New Roman"/>
          <w:b w:val="0"/>
          <w:position w:val="0"/>
          <w:sz w:val="21"/>
          <w:szCs w:val="24"/>
        </w:rPr>
        <w:t xml:space="preserve">颜料印染纺织品耐刷洗色牢度》</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2.GB/T 17759-2018</w:t>
      </w:r>
      <w:r>
        <w:rPr>
          <w:rFonts w:hint="eastAsia" w:ascii="Times New Roman"/>
          <w:b w:val="0"/>
          <w:position w:val="0"/>
          <w:sz w:val="21"/>
          <w:szCs w:val="24"/>
        </w:rPr>
        <w:t xml:space="preserve">《本色布布面疵点检验方法》</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3.GB/T 17760-2019</w:t>
      </w:r>
      <w:r>
        <w:rPr>
          <w:rFonts w:hint="eastAsia" w:ascii="Times New Roman"/>
          <w:b w:val="0"/>
          <w:position w:val="0"/>
          <w:sz w:val="21"/>
          <w:szCs w:val="24"/>
        </w:rPr>
        <w:t xml:space="preserve">《印染布布面疵点检验方法》</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4.CCGF201-2010</w:t>
      </w:r>
      <w:r>
        <w:rPr>
          <w:rFonts w:hint="eastAsia" w:ascii="Times New Roman"/>
          <w:b w:val="0"/>
          <w:position w:val="0"/>
          <w:sz w:val="21"/>
          <w:szCs w:val="24"/>
        </w:rPr>
        <w:t xml:space="preserve">《纺织品产品质量监督抽查实施规范》</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5.GB/T18401</w:t>
      </w:r>
      <w:r>
        <w:rPr>
          <w:rFonts w:hint="eastAsia" w:ascii="Times New Roman"/>
          <w:b w:val="0"/>
          <w:position w:val="0"/>
          <w:sz w:val="21"/>
          <w:szCs w:val="24"/>
        </w:rPr>
        <w:t xml:space="preserve">—</w:t>
      </w:r>
      <w:r>
        <w:rPr>
          <w:rFonts w:ascii="Times New Roman"/>
          <w:b w:val="0"/>
          <w:position w:val="0"/>
          <w:sz w:val="21"/>
          <w:szCs w:val="24"/>
        </w:rPr>
        <w:t xml:space="preserve">2010</w:t>
      </w:r>
      <w:r>
        <w:rPr>
          <w:rFonts w:hint="eastAsia" w:ascii="Times New Roman"/>
          <w:b w:val="0"/>
          <w:position w:val="0"/>
          <w:sz w:val="21"/>
          <w:szCs w:val="24"/>
        </w:rPr>
        <w:t xml:space="preserve">《国家纺织产品基全安全技术规范》</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6.</w:t>
      </w:r>
      <w:r>
        <w:rPr>
          <w:rFonts w:hint="eastAsia" w:ascii="Times New Roman"/>
          <w:b w:val="0"/>
          <w:position w:val="0"/>
          <w:sz w:val="21"/>
          <w:szCs w:val="24"/>
        </w:rPr>
        <w:t xml:space="preserve">《江苏省纤维产品质量监督管理办法》</w:t>
      </w:r>
      <w:r>
        <w:rPr>
          <w:rFonts w:ascii="Times New Roman"/>
          <w:b w:val="0"/>
          <w:position w:val="0"/>
          <w:sz w:val="21"/>
          <w:szCs w:val="24"/>
        </w:rPr>
        <w:t xml:space="preserve">2010</w:t>
      </w:r>
      <w:r>
        <w:rPr>
          <w:rFonts w:hint="eastAsia" w:ascii="Times New Roman"/>
          <w:b w:val="0"/>
          <w:position w:val="0"/>
          <w:sz w:val="21"/>
          <w:szCs w:val="24"/>
        </w:rPr>
        <w:t xml:space="preserve">年</w:t>
      </w:r>
      <w:r>
        <w:rPr>
          <w:rFonts w:ascii="Times New Roman"/>
          <w:b w:val="0"/>
          <w:position w:val="0"/>
          <w:sz w:val="21"/>
          <w:szCs w:val="24"/>
        </w:rPr>
        <w:t xml:space="preserve">11</w:t>
      </w:r>
      <w:r>
        <w:rPr>
          <w:rFonts w:hint="eastAsia" w:ascii="Times New Roman"/>
          <w:b w:val="0"/>
          <w:position w:val="0"/>
          <w:sz w:val="21"/>
          <w:szCs w:val="24"/>
        </w:rPr>
        <w:t xml:space="preserve">月</w:t>
      </w:r>
      <w:r>
        <w:rPr>
          <w:rFonts w:ascii="Times New Roman"/>
          <w:b w:val="0"/>
          <w:position w:val="0"/>
          <w:sz w:val="21"/>
          <w:szCs w:val="24"/>
        </w:rPr>
        <w:t xml:space="preserve">1</w:t>
      </w:r>
      <w:r>
        <w:rPr>
          <w:rFonts w:hint="eastAsia" w:ascii="Times New Roman"/>
          <w:b w:val="0"/>
          <w:position w:val="0"/>
          <w:sz w:val="21"/>
          <w:szCs w:val="24"/>
        </w:rPr>
        <w:t xml:space="preserve">日施行</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7.GB18401-2010</w:t>
      </w:r>
      <w:r>
        <w:rPr>
          <w:rFonts w:hint="eastAsia" w:ascii="Times New Roman"/>
          <w:b w:val="0"/>
          <w:position w:val="0"/>
          <w:sz w:val="21"/>
          <w:szCs w:val="24"/>
        </w:rPr>
        <w:t xml:space="preserve">《国家纺织产品基本安全技术规范》</w:t>
      </w:r>
      <w:r/>
    </w:p>
    <w:p>
      <w:pPr>
        <w:ind w:firstLine="420"/>
        <w:jc w:val="left"/>
        <w:spacing w:line="360" w:lineRule="auto"/>
        <w:rPr>
          <w:rFonts w:ascii="Times New Roman"/>
          <w:b w:val="0"/>
          <w:position w:val="0"/>
          <w:sz w:val="21"/>
          <w:szCs w:val="24"/>
        </w:rPr>
      </w:pPr>
      <w:r>
        <w:rPr>
          <w:rFonts w:ascii="Times New Roman"/>
          <w:b w:val="0"/>
          <w:position w:val="0"/>
          <w:sz w:val="21"/>
          <w:szCs w:val="24"/>
        </w:rPr>
        <w:t xml:space="preserve">8.YY/T0506.2</w:t>
      </w:r>
      <w:r>
        <w:rPr>
          <w:rFonts w:hint="eastAsia" w:ascii="Times New Roman"/>
          <w:b w:val="0"/>
          <w:position w:val="0"/>
          <w:sz w:val="21"/>
          <w:szCs w:val="24"/>
        </w:rPr>
        <w:t xml:space="preserve">—</w:t>
      </w:r>
      <w:r>
        <w:rPr>
          <w:rFonts w:ascii="Times New Roman"/>
          <w:b w:val="0"/>
          <w:position w:val="0"/>
          <w:sz w:val="21"/>
          <w:szCs w:val="24"/>
        </w:rPr>
        <w:t xml:space="preserve">2016</w:t>
      </w:r>
      <w:r>
        <w:rPr>
          <w:rFonts w:hint="eastAsia" w:ascii="Times New Roman"/>
          <w:b w:val="0"/>
          <w:position w:val="0"/>
          <w:sz w:val="21"/>
          <w:szCs w:val="24"/>
        </w:rPr>
        <w:t xml:space="preserve">《病人、医护人员和器械用手术单、手术衣和洁净服</w:t>
      </w:r>
      <w:r>
        <w:rPr>
          <w:rFonts w:ascii="Times New Roman"/>
          <w:b w:val="0"/>
          <w:position w:val="0"/>
          <w:sz w:val="21"/>
          <w:szCs w:val="24"/>
        </w:rPr>
        <w:t xml:space="preserve"> </w:t>
      </w:r>
      <w:r>
        <w:rPr>
          <w:rFonts w:hint="eastAsia" w:ascii="Times New Roman"/>
          <w:b w:val="0"/>
          <w:position w:val="0"/>
          <w:sz w:val="21"/>
          <w:szCs w:val="24"/>
        </w:rPr>
        <w:t xml:space="preserve">第</w:t>
      </w:r>
      <w:r>
        <w:rPr>
          <w:rFonts w:ascii="Times New Roman"/>
          <w:b w:val="0"/>
          <w:position w:val="0"/>
          <w:sz w:val="21"/>
          <w:szCs w:val="24"/>
        </w:rPr>
        <w:t xml:space="preserve">2</w:t>
      </w:r>
      <w:r>
        <w:rPr>
          <w:rFonts w:hint="eastAsia" w:ascii="Times New Roman"/>
          <w:b w:val="0"/>
          <w:position w:val="0"/>
          <w:sz w:val="21"/>
          <w:szCs w:val="24"/>
        </w:rPr>
        <w:t xml:space="preserve">部分：性能要求和试验方法》</w:t>
      </w:r>
      <w:r/>
    </w:p>
    <w:p>
      <w:pPr>
        <w:pStyle w:val="890"/>
        <w:ind w:left="836" w:right="-381"/>
        <w:jc w:val="left"/>
        <w:rPr>
          <w:color w:val="000000" w:themeColor="text1"/>
        </w:rPr>
      </w:pPr>
      <w:r>
        <w:rPr>
          <w:color w:val="000000" w:themeColor="text1"/>
        </w:rPr>
      </w:r>
      <w:r/>
    </w:p>
    <w:p>
      <w:pPr>
        <w:rPr>
          <w:rFonts w:ascii="Calibri" w:hAnsi="Calibri"/>
          <w:bCs/>
          <w:position w:val="0"/>
          <w:sz w:val="32"/>
          <w:szCs w:val="32"/>
        </w:rPr>
      </w:pPr>
      <w:r>
        <w:rPr>
          <w:rFonts w:hint="eastAsia" w:hAnsi="宋体"/>
          <w:bCs/>
          <w:position w:val="0"/>
          <w:sz w:val="32"/>
          <w:szCs w:val="32"/>
        </w:rPr>
        <w:t xml:space="preserve">★</w:t>
      </w:r>
      <w:r>
        <w:rPr>
          <w:rFonts w:hint="eastAsia" w:ascii="Calibri" w:hAnsi="Calibri"/>
          <w:bCs/>
          <w:position w:val="0"/>
          <w:sz w:val="32"/>
          <w:szCs w:val="32"/>
        </w:rPr>
        <w:t xml:space="preserve">商务要求</w:t>
      </w:r>
      <w:r/>
    </w:p>
    <w:p>
      <w:pPr>
        <w:spacing w:line="400" w:lineRule="exact"/>
        <w:rPr>
          <w:rFonts w:ascii="Calibri" w:hAnsi="Calibri"/>
          <w:b w:val="0"/>
          <w:position w:val="0"/>
          <w:sz w:val="21"/>
          <w:szCs w:val="24"/>
        </w:rPr>
      </w:pPr>
      <w:r>
        <w:rPr>
          <w:rFonts w:ascii="Calibri" w:hAnsi="Calibri"/>
          <w:b w:val="0"/>
          <w:position w:val="0"/>
          <w:sz w:val="21"/>
          <w:szCs w:val="24"/>
        </w:rPr>
        <w:t xml:space="preserve">1</w:t>
      </w:r>
      <w:r>
        <w:rPr>
          <w:rFonts w:hint="eastAsia" w:ascii="Calibri" w:hAnsi="Calibri"/>
          <w:b w:val="0"/>
          <w:position w:val="0"/>
          <w:sz w:val="21"/>
          <w:szCs w:val="24"/>
        </w:rPr>
        <w:t xml:space="preserve">、投标价中除包含</w:t>
      </w:r>
      <w:r>
        <w:rPr>
          <w:rFonts w:hint="eastAsia" w:ascii="Calibri" w:hAnsi="Calibri"/>
          <w:position w:val="0"/>
          <w:sz w:val="21"/>
          <w:szCs w:val="24"/>
          <w:u w:val="single"/>
        </w:rPr>
        <w:t xml:space="preserve">医用织物</w:t>
      </w:r>
      <w:r>
        <w:rPr>
          <w:rFonts w:hint="eastAsia" w:ascii="Calibri" w:hAnsi="Calibri"/>
          <w:bCs/>
          <w:position w:val="0"/>
          <w:sz w:val="21"/>
          <w:szCs w:val="24"/>
          <w:u w:val="single"/>
        </w:rPr>
        <w:t xml:space="preserve">租赁及洗涤服务的内容外</w:t>
      </w:r>
      <w:r>
        <w:rPr>
          <w:rFonts w:hint="eastAsia" w:ascii="Calibri" w:hAnsi="Calibri"/>
          <w:b w:val="0"/>
          <w:position w:val="0"/>
          <w:sz w:val="21"/>
          <w:szCs w:val="24"/>
        </w:rPr>
        <w:t xml:space="preserve">，</w:t>
      </w:r>
      <w:r>
        <w:rPr>
          <w:rFonts w:hint="eastAsia" w:ascii="Calibri" w:hAnsi="Calibri"/>
          <w:bCs/>
          <w:position w:val="0"/>
          <w:sz w:val="21"/>
          <w:szCs w:val="24"/>
        </w:rPr>
        <w:t xml:space="preserve">还包含项目配备不少于</w:t>
      </w:r>
      <w:r>
        <w:rPr>
          <w:rFonts w:ascii="Calibri" w:hAnsi="Calibri"/>
          <w:bCs/>
          <w:position w:val="0"/>
          <w:sz w:val="21"/>
          <w:szCs w:val="24"/>
        </w:rPr>
        <w:t xml:space="preserve">3</w:t>
      </w:r>
      <w:r>
        <w:rPr>
          <w:rFonts w:hint="eastAsia" w:ascii="Calibri" w:hAnsi="Calibri"/>
          <w:bCs/>
          <w:position w:val="0"/>
          <w:sz w:val="21"/>
          <w:szCs w:val="24"/>
        </w:rPr>
        <w:t xml:space="preserve">名驻场人员的费用</w:t>
      </w:r>
      <w:r>
        <w:rPr>
          <w:rFonts w:hint="eastAsia" w:ascii="Calibri" w:hAnsi="Calibri"/>
          <w:b w:val="0"/>
          <w:position w:val="0"/>
          <w:sz w:val="21"/>
          <w:szCs w:val="24"/>
        </w:rPr>
        <w:t xml:space="preserve">：其中项目经理</w:t>
      </w:r>
      <w:r>
        <w:rPr>
          <w:rFonts w:ascii="Calibri" w:hAnsi="Calibri"/>
          <w:b w:val="0"/>
          <w:position w:val="0"/>
          <w:sz w:val="21"/>
          <w:szCs w:val="24"/>
        </w:rPr>
        <w:t xml:space="preserve">1</w:t>
      </w:r>
      <w:r>
        <w:rPr>
          <w:rFonts w:hint="eastAsia" w:ascii="Calibri" w:hAnsi="Calibri"/>
          <w:b w:val="0"/>
          <w:position w:val="0"/>
          <w:sz w:val="21"/>
          <w:szCs w:val="24"/>
        </w:rPr>
        <w:t xml:space="preserve">人（每周</w:t>
      </w:r>
      <w:r>
        <w:rPr>
          <w:rFonts w:ascii="Calibri" w:hAnsi="Calibri"/>
          <w:b w:val="0"/>
          <w:position w:val="0"/>
          <w:sz w:val="21"/>
          <w:szCs w:val="24"/>
        </w:rPr>
        <w:t xml:space="preserve">5</w:t>
      </w:r>
      <w:r>
        <w:rPr>
          <w:rFonts w:hint="eastAsia" w:ascii="Calibri" w:hAnsi="Calibri"/>
          <w:b w:val="0"/>
          <w:position w:val="0"/>
          <w:sz w:val="21"/>
          <w:szCs w:val="24"/>
        </w:rPr>
        <w:t xml:space="preserve">天驻场）、工作人员不少于</w:t>
      </w:r>
      <w:r>
        <w:rPr>
          <w:rFonts w:ascii="Calibri" w:hAnsi="Calibri"/>
          <w:b w:val="0"/>
          <w:position w:val="0"/>
          <w:sz w:val="21"/>
          <w:szCs w:val="24"/>
        </w:rPr>
        <w:t xml:space="preserve">2</w:t>
      </w:r>
      <w:r>
        <w:rPr>
          <w:rFonts w:hint="eastAsia" w:ascii="Calibri" w:hAnsi="Calibri"/>
          <w:b w:val="0"/>
          <w:position w:val="0"/>
          <w:sz w:val="21"/>
          <w:szCs w:val="24"/>
        </w:rPr>
        <w:t xml:space="preserve">人（每周</w:t>
      </w:r>
      <w:r>
        <w:rPr>
          <w:rFonts w:ascii="Calibri" w:hAnsi="Calibri"/>
          <w:b w:val="0"/>
          <w:position w:val="0"/>
          <w:sz w:val="21"/>
          <w:szCs w:val="24"/>
        </w:rPr>
        <w:t xml:space="preserve">7</w:t>
      </w:r>
      <w:r>
        <w:rPr>
          <w:rFonts w:hint="eastAsia" w:ascii="Calibri" w:hAnsi="Calibri"/>
          <w:b w:val="0"/>
          <w:position w:val="0"/>
          <w:sz w:val="21"/>
          <w:szCs w:val="24"/>
        </w:rPr>
        <w:t xml:space="preserve">天驻场），投标单位</w:t>
      </w:r>
      <w:r>
        <w:rPr>
          <w:rFonts w:hint="eastAsia" w:ascii="Calibri" w:hAnsi="Calibri"/>
          <w:b w:val="0"/>
          <w:position w:val="0"/>
          <w:sz w:val="21"/>
          <w:szCs w:val="24"/>
        </w:rPr>
        <w:t xml:space="preserve">需承诺</w:t>
      </w:r>
      <w:r>
        <w:rPr>
          <w:rFonts w:hint="eastAsia" w:ascii="Calibri" w:hAnsi="Calibri"/>
          <w:b w:val="0"/>
          <w:position w:val="0"/>
          <w:sz w:val="21"/>
          <w:szCs w:val="24"/>
        </w:rPr>
        <w:t xml:space="preserve">根据采购人实际工作需要随时免费增加驻点人员。同时报价还需包含医用织物加芯片设备、车间打包、分类包装配送、服务流程的数据信息管理等满足招标技术要求的全部服务的价格。请投标人认真测算，项目实施过程中所需一切费用应在投标报价时一并考虑。项目实施过程中不再增加任何费用</w:t>
      </w:r>
      <w:r/>
    </w:p>
    <w:p>
      <w:pPr>
        <w:spacing w:line="400" w:lineRule="exact"/>
        <w:rPr>
          <w:rFonts w:ascii="Calibri" w:hAnsi="Calibri"/>
          <w:bCs/>
          <w:position w:val="0"/>
          <w:sz w:val="21"/>
          <w:szCs w:val="24"/>
          <w:u w:val="single"/>
        </w:rPr>
      </w:pPr>
      <w:r>
        <w:rPr>
          <w:rFonts w:ascii="Calibri" w:hAnsi="Calibri"/>
          <w:b w:val="0"/>
          <w:position w:val="0"/>
          <w:sz w:val="21"/>
          <w:szCs w:val="24"/>
        </w:rPr>
        <w:t xml:space="preserve">2</w:t>
      </w:r>
      <w:r>
        <w:rPr>
          <w:rFonts w:hint="eastAsia" w:ascii="Calibri" w:hAnsi="Calibri"/>
          <w:b w:val="0"/>
          <w:position w:val="0"/>
          <w:sz w:val="21"/>
          <w:szCs w:val="24"/>
        </w:rPr>
        <w:t xml:space="preserve">、以上所有服务内容报价均需包含在</w:t>
      </w:r>
      <w:r>
        <w:rPr>
          <w:rFonts w:hint="eastAsia" w:ascii="Calibri" w:hAnsi="Calibri"/>
          <w:bCs/>
          <w:position w:val="0"/>
          <w:sz w:val="21"/>
          <w:szCs w:val="24"/>
          <w:u w:val="single"/>
        </w:rPr>
        <w:t xml:space="preserve">租赁服务单价和洗涤服务综合单价内。</w:t>
      </w:r>
      <w:r/>
    </w:p>
    <w:p>
      <w:pPr>
        <w:spacing w:line="400" w:lineRule="exact"/>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、招标完成后，接采购人通知的</w:t>
      </w:r>
      <w:r>
        <w:rPr>
          <w:rFonts w:ascii="Times New Roman"/>
          <w:b w:val="0"/>
          <w:position w:val="0"/>
          <w:sz w:val="21"/>
          <w:szCs w:val="24"/>
        </w:rPr>
        <w:t xml:space="preserve">7</w:t>
      </w:r>
      <w:r>
        <w:rPr>
          <w:rFonts w:hint="eastAsia" w:ascii="Times New Roman"/>
          <w:b w:val="0"/>
          <w:position w:val="0"/>
          <w:sz w:val="21"/>
          <w:szCs w:val="24"/>
        </w:rPr>
        <w:t xml:space="preserve">天内完成医用织物交接。</w:t>
      </w:r>
      <w:r/>
    </w:p>
    <w:p>
      <w:pPr>
        <w:spacing w:line="400" w:lineRule="exact"/>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、供应商需完全具备医用织物租赁、洗涤、包装的资质和能力。</w:t>
      </w:r>
      <w:r/>
    </w:p>
    <w:p>
      <w:pPr>
        <w:spacing w:line="400" w:lineRule="exact"/>
        <w:rPr>
          <w:rFonts w:ascii="Times New Roman"/>
          <w:b w:val="0"/>
          <w:position w:val="0"/>
          <w:sz w:val="21"/>
          <w:szCs w:val="24"/>
        </w:rPr>
      </w:pPr>
      <w:r>
        <w:rPr>
          <w:rFonts w:ascii="Times New Roman"/>
          <w:b w:val="0"/>
          <w:position w:val="0"/>
          <w:sz w:val="21"/>
          <w:szCs w:val="24"/>
        </w:rPr>
        <w:t xml:space="preserve">5</w:t>
      </w:r>
      <w:r>
        <w:rPr>
          <w:rFonts w:hint="eastAsia" w:ascii="Times New Roman"/>
          <w:b w:val="0"/>
          <w:position w:val="0"/>
          <w:sz w:val="21"/>
          <w:szCs w:val="24"/>
        </w:rPr>
        <w:t xml:space="preserve">、服务期限：项目服务期限为</w:t>
      </w:r>
      <w:r>
        <w:rPr>
          <w:rFonts w:ascii="Times New Roman"/>
          <w:b w:val="0"/>
          <w:position w:val="0"/>
          <w:sz w:val="21"/>
          <w:szCs w:val="24"/>
        </w:rPr>
        <w:t xml:space="preserve">3</w:t>
      </w:r>
      <w:r>
        <w:rPr>
          <w:rFonts w:hint="eastAsia" w:ascii="Times New Roman"/>
          <w:b w:val="0"/>
          <w:position w:val="0"/>
          <w:sz w:val="21"/>
          <w:szCs w:val="24"/>
        </w:rPr>
        <w:t xml:space="preserve">年</w:t>
      </w:r>
      <w:r>
        <w:rPr>
          <w:rFonts w:ascii="Times New Roman"/>
          <w:b w:val="0"/>
          <w:position w:val="0"/>
          <w:sz w:val="21"/>
          <w:szCs w:val="24"/>
        </w:rPr>
        <w:t xml:space="preserve">,</w:t>
      </w:r>
      <w:r>
        <w:rPr>
          <w:rFonts w:hint="eastAsia" w:ascii="Times New Roman"/>
          <w:b w:val="0"/>
          <w:position w:val="0"/>
          <w:sz w:val="21"/>
          <w:szCs w:val="24"/>
        </w:rPr>
        <w:t xml:space="preserve">一年服务期满经采购人考评后，采购人有权决定是否续签或重新招标，但服务总期限不得超过</w:t>
      </w:r>
      <w:r>
        <w:rPr>
          <w:rFonts w:ascii="Times New Roman"/>
          <w:b w:val="0"/>
          <w:position w:val="0"/>
          <w:sz w:val="21"/>
          <w:szCs w:val="24"/>
        </w:rPr>
        <w:t xml:space="preserve">3</w:t>
      </w:r>
      <w:r>
        <w:rPr>
          <w:rFonts w:hint="eastAsia" w:ascii="Times New Roman"/>
          <w:b w:val="0"/>
          <w:position w:val="0"/>
          <w:sz w:val="21"/>
          <w:szCs w:val="24"/>
        </w:rPr>
        <w:t xml:space="preserve">年。如</w:t>
      </w:r>
      <w:r>
        <w:rPr>
          <w:rFonts w:hint="eastAsia" w:ascii="Times New Roman"/>
          <w:b w:val="0"/>
          <w:position w:val="0"/>
          <w:sz w:val="21"/>
          <w:szCs w:val="24"/>
        </w:rPr>
        <w:t xml:space="preserve">遇行业</w:t>
      </w:r>
      <w:r>
        <w:rPr>
          <w:rFonts w:hint="eastAsia" w:ascii="Times New Roman"/>
          <w:b w:val="0"/>
          <w:position w:val="0"/>
          <w:sz w:val="21"/>
          <w:szCs w:val="24"/>
        </w:rPr>
        <w:t xml:space="preserve">标准变更导致中标供应商不具备该项标准或资质，本合同将自动终止。</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w:t>
      </w:r>
      <w:r>
        <w:rPr>
          <w:rFonts w:hint="eastAsia" w:ascii="等线" w:hAnsi="等线"/>
          <w:b w:val="0"/>
          <w:position w:val="0"/>
          <w:sz w:val="21"/>
          <w:szCs w:val="21"/>
        </w:rPr>
        <w:t xml:space="preserve">、履约保证金</w:t>
      </w:r>
      <w:r>
        <w:rPr>
          <w:rFonts w:hint="eastAsia" w:ascii="等线" w:hAnsi="等线"/>
          <w:b w:val="0"/>
          <w:position w:val="0"/>
          <w:sz w:val="21"/>
          <w:szCs w:val="21"/>
        </w:rPr>
        <w:t xml:space="preserve"> </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6.1 </w:t>
      </w:r>
      <w:r>
        <w:rPr>
          <w:rFonts w:hint="eastAsia" w:ascii="等线" w:hAnsi="等线"/>
          <w:b w:val="0"/>
          <w:position w:val="0"/>
          <w:sz w:val="21"/>
          <w:szCs w:val="21"/>
        </w:rPr>
        <w:t xml:space="preserve">签订合同时，乙方按照合同金额</w:t>
      </w:r>
      <w:r>
        <w:rPr>
          <w:rFonts w:hint="eastAsia" w:ascii="等线" w:hAnsi="等线"/>
          <w:b w:val="0"/>
          <w:position w:val="0"/>
          <w:sz w:val="21"/>
          <w:szCs w:val="21"/>
        </w:rPr>
        <w:t xml:space="preserve">10%</w:t>
      </w:r>
      <w:r>
        <w:rPr>
          <w:rFonts w:hint="eastAsia" w:ascii="等线" w:hAnsi="等线"/>
          <w:b w:val="0"/>
          <w:position w:val="0"/>
          <w:sz w:val="21"/>
          <w:szCs w:val="21"/>
        </w:rPr>
        <w:t xml:space="preserve">缴纳履约保证金。合同履行结束后，甲方按以下约定退还：</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6.1.1 </w:t>
      </w:r>
      <w:r>
        <w:rPr>
          <w:rFonts w:hint="eastAsia" w:ascii="等线" w:hAnsi="等线"/>
          <w:b w:val="0"/>
          <w:position w:val="0"/>
          <w:sz w:val="21"/>
          <w:szCs w:val="21"/>
        </w:rPr>
        <w:t xml:space="preserve">退还时间及条件：验收合格且合同履行期结束后</w:t>
      </w:r>
      <w:r>
        <w:rPr>
          <w:rFonts w:hint="eastAsia" w:ascii="等线" w:hAnsi="等线"/>
          <w:b w:val="0"/>
          <w:position w:val="0"/>
          <w:sz w:val="21"/>
          <w:szCs w:val="21"/>
        </w:rPr>
        <w:t xml:space="preserve">7</w:t>
      </w:r>
      <w:r>
        <w:rPr>
          <w:rFonts w:hint="eastAsia" w:ascii="等线" w:hAnsi="等线"/>
          <w:b w:val="0"/>
          <w:position w:val="0"/>
          <w:sz w:val="21"/>
          <w:szCs w:val="21"/>
        </w:rPr>
        <w:t xml:space="preserve">个工作日内。</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6.1.2 </w:t>
      </w:r>
      <w:r>
        <w:rPr>
          <w:rFonts w:hint="eastAsia" w:ascii="等线" w:hAnsi="等线"/>
          <w:b w:val="0"/>
          <w:position w:val="0"/>
          <w:sz w:val="21"/>
          <w:szCs w:val="21"/>
        </w:rPr>
        <w:t xml:space="preserve">退还方式：扣除违约费用后一次性无息退还。</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6.1.3 </w:t>
      </w:r>
      <w:r>
        <w:rPr>
          <w:rFonts w:hint="eastAsia" w:ascii="等线" w:hAnsi="等线"/>
          <w:b w:val="0"/>
          <w:position w:val="0"/>
          <w:sz w:val="21"/>
          <w:szCs w:val="21"/>
        </w:rPr>
        <w:t xml:space="preserve">不予退还的情形：合同约定的交付期内未履约完成、验收不合格、整改不到位等情形。</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6.1.4 </w:t>
      </w:r>
      <w:r>
        <w:rPr>
          <w:rFonts w:hint="eastAsia" w:ascii="等线" w:hAnsi="等线"/>
          <w:b w:val="0"/>
          <w:position w:val="0"/>
          <w:sz w:val="21"/>
          <w:szCs w:val="21"/>
        </w:rPr>
        <w:t xml:space="preserve">逾期退还履约保证金责任：甲方逾期退还履约保证金的，除应当退还履约保证金本金外，还应当按照每日万分之五的利率支付逾期利息，但因乙方自身原因导致无法及时退还的除外。</w:t>
      </w:r>
      <w:r/>
    </w:p>
    <w:p>
      <w:pPr>
        <w:spacing w:line="400" w:lineRule="exact"/>
        <w:rPr>
          <w:rFonts w:ascii="等线" w:hAnsi="等线"/>
          <w:b w:val="0"/>
          <w:position w:val="0"/>
          <w:sz w:val="21"/>
          <w:szCs w:val="21"/>
        </w:rPr>
      </w:pPr>
      <w:r>
        <w:rPr>
          <w:rFonts w:hint="eastAsia" w:ascii="等线" w:hAnsi="等线"/>
          <w:b w:val="0"/>
          <w:position w:val="0"/>
          <w:sz w:val="21"/>
          <w:szCs w:val="21"/>
        </w:rPr>
        <w:t xml:space="preserve">6.2 </w:t>
      </w:r>
      <w:r>
        <w:rPr>
          <w:rFonts w:hint="eastAsia" w:ascii="等线" w:hAnsi="等线"/>
          <w:b w:val="0"/>
          <w:position w:val="0"/>
          <w:sz w:val="21"/>
          <w:szCs w:val="21"/>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400" w:lineRule="exact"/>
        <w:rPr>
          <w:rFonts w:ascii="等线" w:hAnsi="等线"/>
          <w:b w:val="0"/>
          <w:position w:val="0"/>
          <w:sz w:val="21"/>
          <w:szCs w:val="21"/>
        </w:rPr>
      </w:pPr>
      <w:r>
        <w:rPr>
          <w:rFonts w:ascii="Times New Roman"/>
          <w:b w:val="0"/>
          <w:position w:val="0"/>
          <w:sz w:val="21"/>
          <w:szCs w:val="24"/>
        </w:rPr>
        <w:t xml:space="preserve">7</w:t>
      </w:r>
      <w:r>
        <w:rPr>
          <w:rFonts w:hint="eastAsia" w:ascii="Times New Roman"/>
          <w:b w:val="0"/>
          <w:position w:val="0"/>
          <w:sz w:val="21"/>
          <w:szCs w:val="24"/>
        </w:rPr>
        <w:t xml:space="preserve">、付款方式：</w:t>
      </w:r>
      <w:r>
        <w:rPr>
          <w:rFonts w:hint="eastAsia" w:ascii="Times New Roman"/>
          <w:b w:val="0"/>
          <w:position w:val="0"/>
          <w:sz w:val="21"/>
          <w:szCs w:val="24"/>
        </w:rPr>
        <w:t xml:space="preserve">供应商凭服务</w:t>
      </w:r>
      <w:r>
        <w:rPr>
          <w:rFonts w:hint="eastAsia" w:ascii="Times New Roman"/>
          <w:b w:val="0"/>
          <w:position w:val="0"/>
          <w:sz w:val="21"/>
          <w:szCs w:val="24"/>
        </w:rPr>
        <w:t xml:space="preserve">考核表、双方确认签字</w:t>
      </w:r>
      <w:r>
        <w:rPr>
          <w:rFonts w:ascii="Times New Roman"/>
          <w:b w:val="0"/>
          <w:position w:val="0"/>
          <w:sz w:val="21"/>
          <w:szCs w:val="24"/>
        </w:rPr>
        <w:t xml:space="preserve">/</w:t>
      </w:r>
      <w:r>
        <w:rPr>
          <w:rFonts w:hint="eastAsia" w:ascii="Times New Roman"/>
          <w:b w:val="0"/>
          <w:position w:val="0"/>
          <w:sz w:val="21"/>
          <w:szCs w:val="24"/>
        </w:rPr>
        <w:t xml:space="preserve">盖章后的清单和符合采购人要求的发票，每月结算一次，结算方式为根据固定单价及实际洗涤数量，按实结算。</w:t>
      </w:r>
      <w:r>
        <w:rPr>
          <w:rFonts w:hint="eastAsia" w:hAnsi="宋体"/>
          <w:b w:val="0"/>
          <w:position w:val="0"/>
          <w:sz w:val="21"/>
          <w:szCs w:val="21"/>
        </w:rPr>
        <w:t xml:space="preserve">供应商应付的违约金、赔偿金等，采购人有权在每月应付服务中直接扣除</w:t>
      </w:r>
      <w:r>
        <w:rPr>
          <w:rFonts w:hint="eastAsia" w:ascii="等线" w:hAnsi="等线"/>
          <w:b w:val="0"/>
          <w:position w:val="0"/>
          <w:sz w:val="21"/>
          <w:szCs w:val="21"/>
        </w:rPr>
        <w:t xml:space="preserve">。</w:t>
      </w:r>
      <w:r/>
    </w:p>
    <w:p>
      <w:pPr>
        <w:spacing w:line="400" w:lineRule="exact"/>
        <w:rPr>
          <w:rFonts w:ascii="Times New Roman"/>
          <w:b w:val="0"/>
          <w:position w:val="0"/>
          <w:sz w:val="21"/>
          <w:szCs w:val="24"/>
        </w:rPr>
      </w:pPr>
      <w:r>
        <w:rPr>
          <w:rFonts w:ascii="Times New Roman"/>
          <w:b w:val="0"/>
          <w:position w:val="0"/>
          <w:sz w:val="21"/>
          <w:szCs w:val="24"/>
        </w:rPr>
      </w:r>
      <w:r/>
    </w:p>
    <w:p>
      <w:pPr>
        <w:spacing w:line="400" w:lineRule="exact"/>
        <w:rPr>
          <w:rFonts w:ascii="Times New Roman"/>
          <w:bCs/>
          <w:position w:val="0"/>
          <w:sz w:val="21"/>
          <w:szCs w:val="24"/>
        </w:rPr>
      </w:pPr>
      <w:r>
        <w:rPr>
          <w:rFonts w:ascii="Times New Roman"/>
          <w:bCs/>
          <w:position w:val="0"/>
          <w:sz w:val="21"/>
          <w:szCs w:val="24"/>
        </w:rPr>
        <w:t xml:space="preserve">8</w:t>
      </w:r>
      <w:r>
        <w:rPr>
          <w:rFonts w:hint="eastAsia" w:ascii="Times New Roman"/>
          <w:bCs/>
          <w:position w:val="0"/>
          <w:sz w:val="21"/>
          <w:szCs w:val="24"/>
        </w:rPr>
        <w:t xml:space="preserve">、洗涤服务质量管理考核办法（针对本项应答供应商可仅承诺接受下列考核办法，无需逐一应答，如有不满足可单独注明）</w:t>
      </w:r>
      <w:r/>
    </w:p>
    <w:p>
      <w:pPr>
        <w:ind w:firstLine="210"/>
        <w:spacing w:line="400" w:lineRule="exact"/>
        <w:rPr>
          <w:rFonts w:ascii="Times New Roman"/>
          <w:b w:val="0"/>
          <w:position w:val="0"/>
          <w:sz w:val="21"/>
          <w:szCs w:val="24"/>
        </w:rPr>
      </w:pPr>
      <w:r>
        <w:rPr>
          <w:rFonts w:ascii="Times New Roman"/>
          <w:b w:val="0"/>
          <w:position w:val="0"/>
          <w:sz w:val="21"/>
          <w:szCs w:val="24"/>
        </w:rPr>
        <w:t xml:space="preserve">1</w:t>
      </w:r>
      <w:r>
        <w:rPr>
          <w:rFonts w:hint="eastAsia" w:ascii="Times New Roman"/>
          <w:b w:val="0"/>
          <w:position w:val="0"/>
          <w:sz w:val="21"/>
          <w:szCs w:val="24"/>
        </w:rPr>
        <w:t xml:space="preserve">）甲方每月对乙方进行日常考核，考核得分</w:t>
      </w:r>
      <w:r>
        <w:rPr>
          <w:rFonts w:ascii="Times New Roman"/>
          <w:b w:val="0"/>
          <w:position w:val="0"/>
          <w:sz w:val="21"/>
          <w:szCs w:val="24"/>
        </w:rPr>
        <w:t xml:space="preserve">90</w:t>
      </w:r>
      <w:r>
        <w:rPr>
          <w:rFonts w:hint="eastAsia" w:ascii="Times New Roman"/>
          <w:b w:val="0"/>
          <w:position w:val="0"/>
          <w:sz w:val="21"/>
          <w:szCs w:val="24"/>
        </w:rPr>
        <w:t xml:space="preserve">分以上的为合格。考核得分为</w:t>
      </w:r>
      <w:r>
        <w:rPr>
          <w:rFonts w:ascii="Times New Roman"/>
          <w:b w:val="0"/>
          <w:position w:val="0"/>
          <w:sz w:val="21"/>
          <w:szCs w:val="24"/>
        </w:rPr>
        <w:t xml:space="preserve"> 90 </w:t>
      </w:r>
      <w:r>
        <w:rPr>
          <w:rFonts w:hint="eastAsia" w:ascii="Times New Roman"/>
          <w:b w:val="0"/>
          <w:position w:val="0"/>
          <w:sz w:val="21"/>
          <w:szCs w:val="24"/>
        </w:rPr>
        <w:t xml:space="preserve">分以下的视为乙方违约，乙方将向甲方支付一定数额的违约金，违约金将从甲方支付给乙方当月的合同价款中直接扣除。详细见表</w:t>
      </w:r>
      <w:r>
        <w:rPr>
          <w:rFonts w:hint="eastAsia" w:ascii="Times New Roman"/>
          <w:b w:val="0"/>
          <w:position w:val="0"/>
          <w:sz w:val="21"/>
          <w:szCs w:val="24"/>
        </w:rPr>
        <w:t xml:space="preserve">一</w:t>
      </w:r>
      <w:r>
        <w:rPr>
          <w:rFonts w:hint="eastAsia" w:ascii="Times New Roman"/>
          <w:b w:val="0"/>
          <w:position w:val="0"/>
          <w:sz w:val="21"/>
          <w:szCs w:val="24"/>
        </w:rPr>
        <w:t xml:space="preserve">：洗涤日常考核管理细分表。</w:t>
      </w:r>
      <w:r/>
    </w:p>
    <w:p>
      <w:pPr>
        <w:jc w:val="center"/>
        <w:widowControl/>
        <w:rPr>
          <w:rFonts w:hAnsi="宋体" w:cs="宋体"/>
          <w:b w:val="0"/>
          <w:color w:val="000000"/>
          <w:position w:val="0"/>
          <w:sz w:val="21"/>
          <w:szCs w:val="21"/>
        </w:rPr>
      </w:pPr>
      <w:r>
        <w:rPr>
          <w:rFonts w:hint="eastAsia" w:hAnsi="宋体" w:cs="宋体"/>
          <w:b w:val="0"/>
          <w:color w:val="000000"/>
          <w:spacing w:val="-8"/>
          <w:position w:val="0"/>
          <w:sz w:val="21"/>
          <w:szCs w:val="21"/>
        </w:rPr>
        <w:t xml:space="preserve">表</w:t>
      </w:r>
      <w:r>
        <w:rPr>
          <w:rFonts w:hint="eastAsia" w:hAnsi="宋体" w:cs="宋体"/>
          <w:b w:val="0"/>
          <w:color w:val="000000"/>
          <w:spacing w:val="-8"/>
          <w:position w:val="0"/>
          <w:sz w:val="21"/>
          <w:szCs w:val="21"/>
        </w:rPr>
        <w:t xml:space="preserve">一</w:t>
      </w:r>
      <w:r>
        <w:rPr>
          <w:rFonts w:hint="eastAsia" w:hAnsi="宋体" w:cs="宋体"/>
          <w:b w:val="0"/>
          <w:color w:val="000000"/>
          <w:spacing w:val="-8"/>
          <w:position w:val="0"/>
          <w:sz w:val="21"/>
          <w:szCs w:val="21"/>
        </w:rPr>
        <w:t xml:space="preserve">： 洗涤日常考核管理细分表：</w:t>
      </w:r>
      <w:r/>
    </w:p>
    <w:tbl>
      <w:tblPr>
        <w:tblStyle w:val="1350"/>
        <w:tblW w:w="72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686"/>
        <w:gridCol w:w="2720"/>
        <w:gridCol w:w="2828"/>
      </w:tblGrid>
      <w:tr>
        <w:trPr>
          <w:jc w:val="center"/>
          <w:trHeight w:val="418"/>
        </w:trPr>
        <w:tc>
          <w:tcPr>
            <w:tcW w:w="1686"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2"/>
                <w:position w:val="0"/>
                <w:sz w:val="21"/>
                <w:szCs w:val="21"/>
                <w:lang w:eastAsia="en-US"/>
              </w:rPr>
              <w:t xml:space="preserve">第一档</w:t>
            </w:r>
            <w:r/>
          </w:p>
        </w:tc>
        <w:tc>
          <w:tcPr>
            <w:tcW w:w="2720" w:type="dxa"/>
            <w:textDirection w:val="lrTb"/>
            <w:noWrap w:val="false"/>
          </w:tcPr>
          <w:p>
            <w:pPr>
              <w:jc w:val="center"/>
              <w:spacing w:line="400" w:lineRule="exact"/>
              <w:widowControl/>
              <w:rPr>
                <w:rFonts w:hAnsi="宋体" w:cs="宋体"/>
                <w:b w:val="0"/>
                <w:color w:val="000000"/>
                <w:position w:val="0"/>
                <w:sz w:val="21"/>
                <w:szCs w:val="21"/>
                <w:lang w:eastAsia="en-US"/>
              </w:rPr>
            </w:pPr>
            <w:r>
              <w:rPr>
                <w:rFonts w:ascii="Times New Roman" w:eastAsia="Times New Roman"/>
                <w:b w:val="0"/>
                <w:color w:val="000000"/>
                <w:spacing w:val="-1"/>
                <w:position w:val="0"/>
                <w:sz w:val="21"/>
                <w:szCs w:val="21"/>
                <w:lang w:eastAsia="en-US"/>
              </w:rPr>
              <w:t xml:space="preserve">85</w:t>
            </w:r>
            <w:r>
              <w:rPr>
                <w:rFonts w:hint="eastAsia" w:hAnsi="宋体" w:cs="宋体"/>
                <w:b w:val="0"/>
                <w:color w:val="000000"/>
                <w:spacing w:val="-1"/>
                <w:position w:val="0"/>
                <w:sz w:val="21"/>
                <w:szCs w:val="21"/>
                <w:lang w:eastAsia="en-US"/>
              </w:rPr>
              <w:t xml:space="preserve">分≤总分＜</w:t>
            </w:r>
            <w:r>
              <w:rPr>
                <w:rFonts w:ascii="Times New Roman" w:eastAsia="Times New Roman"/>
                <w:b w:val="0"/>
                <w:color w:val="000000"/>
                <w:spacing w:val="-1"/>
                <w:position w:val="0"/>
                <w:sz w:val="21"/>
                <w:szCs w:val="21"/>
                <w:lang w:eastAsia="en-US"/>
              </w:rPr>
              <w:t xml:space="preserve">90</w:t>
            </w:r>
            <w:r>
              <w:rPr>
                <w:rFonts w:hint="eastAsia"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3"/>
                <w:position w:val="0"/>
                <w:sz w:val="21"/>
                <w:szCs w:val="21"/>
                <w:lang w:eastAsia="en-US"/>
              </w:rPr>
              <w:t xml:space="preserve">扣除违约金</w:t>
            </w:r>
            <w:r>
              <w:rPr>
                <w:rFonts w:ascii="Times New Roman" w:eastAsia="Times New Roman"/>
                <w:b w:val="0"/>
                <w:color w:val="000000"/>
                <w:spacing w:val="-3"/>
                <w:position w:val="0"/>
                <w:sz w:val="21"/>
                <w:szCs w:val="21"/>
                <w:lang w:eastAsia="en-US"/>
              </w:rPr>
              <w:t xml:space="preserve">1000</w:t>
            </w:r>
            <w:r>
              <w:rPr>
                <w:rFonts w:hint="eastAsia" w:hAnsi="宋体" w:cs="宋体"/>
                <w:b w:val="0"/>
                <w:color w:val="000000"/>
                <w:spacing w:val="-3"/>
                <w:position w:val="0"/>
                <w:sz w:val="21"/>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2"/>
                <w:position w:val="0"/>
                <w:sz w:val="21"/>
                <w:szCs w:val="21"/>
                <w:lang w:eastAsia="en-US"/>
              </w:rPr>
              <w:t xml:space="preserve">第二档</w:t>
            </w:r>
            <w:r/>
          </w:p>
        </w:tc>
        <w:tc>
          <w:tcPr>
            <w:tcW w:w="2720" w:type="dxa"/>
            <w:textDirection w:val="lrTb"/>
            <w:noWrap w:val="false"/>
          </w:tcPr>
          <w:p>
            <w:pPr>
              <w:jc w:val="center"/>
              <w:spacing w:line="400" w:lineRule="exact"/>
              <w:widowControl/>
              <w:rPr>
                <w:rFonts w:hAnsi="宋体" w:cs="宋体"/>
                <w:b w:val="0"/>
                <w:color w:val="000000"/>
                <w:position w:val="0"/>
                <w:sz w:val="21"/>
                <w:szCs w:val="21"/>
                <w:lang w:eastAsia="en-US"/>
              </w:rPr>
            </w:pPr>
            <w:r>
              <w:rPr>
                <w:rFonts w:ascii="Times New Roman" w:eastAsia="Times New Roman"/>
                <w:b w:val="0"/>
                <w:color w:val="000000"/>
                <w:spacing w:val="-1"/>
                <w:position w:val="0"/>
                <w:sz w:val="21"/>
                <w:szCs w:val="21"/>
                <w:lang w:eastAsia="en-US"/>
              </w:rPr>
              <w:t xml:space="preserve">80</w:t>
            </w:r>
            <w:r>
              <w:rPr>
                <w:rFonts w:hint="eastAsia" w:hAnsi="宋体" w:cs="宋体"/>
                <w:b w:val="0"/>
                <w:color w:val="000000"/>
                <w:spacing w:val="-1"/>
                <w:position w:val="0"/>
                <w:sz w:val="21"/>
                <w:szCs w:val="21"/>
                <w:lang w:eastAsia="en-US"/>
              </w:rPr>
              <w:t xml:space="preserve">分≤总分＜</w:t>
            </w:r>
            <w:r>
              <w:rPr>
                <w:rFonts w:ascii="Times New Roman" w:eastAsia="Times New Roman"/>
                <w:b w:val="0"/>
                <w:color w:val="000000"/>
                <w:spacing w:val="-1"/>
                <w:position w:val="0"/>
                <w:sz w:val="21"/>
                <w:szCs w:val="21"/>
                <w:lang w:eastAsia="en-US"/>
              </w:rPr>
              <w:t xml:space="preserve">85</w:t>
            </w:r>
            <w:r>
              <w:rPr>
                <w:rFonts w:hint="eastAsia"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1"/>
                <w:position w:val="0"/>
                <w:sz w:val="21"/>
                <w:szCs w:val="21"/>
                <w:lang w:eastAsia="en-US"/>
              </w:rPr>
              <w:t xml:space="preserve">扣除违约金</w:t>
            </w:r>
            <w:r>
              <w:rPr>
                <w:rFonts w:hint="eastAsia" w:hAnsi="宋体" w:cs="宋体"/>
                <w:b w:val="0"/>
                <w:color w:val="000000"/>
                <w:spacing w:val="-43"/>
                <w:position w:val="0"/>
                <w:sz w:val="21"/>
                <w:szCs w:val="21"/>
                <w:lang w:eastAsia="en-US"/>
              </w:rPr>
              <w:t xml:space="preserve"> </w:t>
            </w:r>
            <w:r>
              <w:rPr>
                <w:rFonts w:ascii="Times New Roman" w:eastAsia="Times New Roman"/>
                <w:b w:val="0"/>
                <w:color w:val="000000"/>
                <w:spacing w:val="-1"/>
                <w:position w:val="0"/>
                <w:sz w:val="21"/>
                <w:szCs w:val="21"/>
                <w:lang w:eastAsia="en-US"/>
              </w:rPr>
              <w:t xml:space="preserve">3000</w:t>
            </w:r>
            <w:r>
              <w:rPr>
                <w:rFonts w:hint="eastAsia" w:hAnsi="宋体" w:cs="宋体"/>
                <w:b w:val="0"/>
                <w:color w:val="000000"/>
                <w:spacing w:val="-1"/>
                <w:position w:val="0"/>
                <w:sz w:val="21"/>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2"/>
                <w:position w:val="0"/>
                <w:sz w:val="21"/>
                <w:szCs w:val="21"/>
                <w:lang w:eastAsia="en-US"/>
              </w:rPr>
              <w:t xml:space="preserve">第三档</w:t>
            </w:r>
            <w:r/>
          </w:p>
        </w:tc>
        <w:tc>
          <w:tcPr>
            <w:tcW w:w="2720" w:type="dxa"/>
            <w:textDirection w:val="lrTb"/>
            <w:noWrap w:val="false"/>
          </w:tcPr>
          <w:p>
            <w:pPr>
              <w:jc w:val="center"/>
              <w:spacing w:line="400" w:lineRule="exact"/>
              <w:widowControl/>
              <w:rPr>
                <w:rFonts w:hAnsi="宋体" w:cs="宋体"/>
                <w:b w:val="0"/>
                <w:color w:val="000000"/>
                <w:position w:val="0"/>
                <w:sz w:val="21"/>
                <w:szCs w:val="21"/>
                <w:lang w:eastAsia="en-US"/>
              </w:rPr>
            </w:pPr>
            <w:r>
              <w:rPr>
                <w:rFonts w:ascii="Times New Roman" w:eastAsia="Times New Roman"/>
                <w:b w:val="0"/>
                <w:color w:val="000000"/>
                <w:spacing w:val="-1"/>
                <w:position w:val="0"/>
                <w:sz w:val="21"/>
                <w:szCs w:val="21"/>
                <w:lang w:eastAsia="en-US"/>
              </w:rPr>
              <w:t xml:space="preserve">75</w:t>
            </w:r>
            <w:r>
              <w:rPr>
                <w:rFonts w:hint="eastAsia" w:hAnsi="宋体" w:cs="宋体"/>
                <w:b w:val="0"/>
                <w:color w:val="000000"/>
                <w:spacing w:val="-1"/>
                <w:position w:val="0"/>
                <w:sz w:val="21"/>
                <w:szCs w:val="21"/>
                <w:lang w:eastAsia="en-US"/>
              </w:rPr>
              <w:t xml:space="preserve">分≤总分＜</w:t>
            </w:r>
            <w:r>
              <w:rPr>
                <w:rFonts w:ascii="Times New Roman" w:eastAsia="Times New Roman"/>
                <w:b w:val="0"/>
                <w:color w:val="000000"/>
                <w:spacing w:val="-1"/>
                <w:position w:val="0"/>
                <w:sz w:val="21"/>
                <w:szCs w:val="21"/>
                <w:lang w:eastAsia="en-US"/>
              </w:rPr>
              <w:t xml:space="preserve">80</w:t>
            </w:r>
            <w:r>
              <w:rPr>
                <w:rFonts w:hint="eastAsia"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1"/>
                <w:position w:val="0"/>
                <w:sz w:val="21"/>
                <w:szCs w:val="21"/>
                <w:lang w:eastAsia="en-US"/>
              </w:rPr>
              <w:t xml:space="preserve">扣除违约金</w:t>
            </w:r>
            <w:r>
              <w:rPr>
                <w:rFonts w:ascii="Times New Roman" w:eastAsia="Times New Roman"/>
                <w:b w:val="0"/>
                <w:color w:val="000000"/>
                <w:spacing w:val="-1"/>
                <w:position w:val="0"/>
                <w:sz w:val="21"/>
                <w:szCs w:val="21"/>
                <w:lang w:eastAsia="en-US"/>
              </w:rPr>
              <w:t xml:space="preserve">6000</w:t>
            </w:r>
            <w:r>
              <w:rPr>
                <w:rFonts w:hint="eastAsia" w:hAnsi="宋体" w:cs="宋体"/>
                <w:b w:val="0"/>
                <w:color w:val="000000"/>
                <w:spacing w:val="-1"/>
                <w:position w:val="0"/>
                <w:sz w:val="21"/>
                <w:szCs w:val="21"/>
                <w:lang w:eastAsia="en-US"/>
              </w:rPr>
              <w:t xml:space="preserve">元</w:t>
            </w:r>
            <w:r/>
          </w:p>
        </w:tc>
      </w:tr>
      <w:tr>
        <w:trPr>
          <w:jc w:val="center"/>
          <w:trHeight w:val="419"/>
        </w:trPr>
        <w:tc>
          <w:tcPr>
            <w:tcW w:w="1686"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2"/>
                <w:position w:val="0"/>
                <w:sz w:val="21"/>
                <w:szCs w:val="21"/>
                <w:lang w:eastAsia="en-US"/>
              </w:rPr>
              <w:t xml:space="preserve">第四档</w:t>
            </w:r>
            <w:r/>
          </w:p>
        </w:tc>
        <w:tc>
          <w:tcPr>
            <w:tcW w:w="2720" w:type="dxa"/>
            <w:textDirection w:val="lrTb"/>
            <w:noWrap w:val="false"/>
          </w:tcPr>
          <w:p>
            <w:pPr>
              <w:jc w:val="center"/>
              <w:spacing w:line="400" w:lineRule="exact"/>
              <w:widowControl/>
              <w:rPr>
                <w:rFonts w:hAnsi="宋体" w:cs="宋体"/>
                <w:b w:val="0"/>
                <w:color w:val="000000"/>
                <w:position w:val="0"/>
                <w:sz w:val="21"/>
                <w:szCs w:val="21"/>
                <w:lang w:eastAsia="en-US"/>
              </w:rPr>
            </w:pPr>
            <w:r>
              <w:rPr>
                <w:rFonts w:ascii="Times New Roman" w:eastAsia="Times New Roman"/>
                <w:b w:val="0"/>
                <w:color w:val="000000"/>
                <w:spacing w:val="-1"/>
                <w:position w:val="0"/>
                <w:sz w:val="21"/>
                <w:szCs w:val="21"/>
                <w:lang w:eastAsia="en-US"/>
              </w:rPr>
              <w:t xml:space="preserve">70</w:t>
            </w:r>
            <w:r>
              <w:rPr>
                <w:rFonts w:hint="eastAsia" w:hAnsi="宋体" w:cs="宋体"/>
                <w:b w:val="0"/>
                <w:color w:val="000000"/>
                <w:spacing w:val="-1"/>
                <w:position w:val="0"/>
                <w:sz w:val="21"/>
                <w:szCs w:val="21"/>
                <w:lang w:eastAsia="en-US"/>
              </w:rPr>
              <w:t xml:space="preserve">分≤总分＜</w:t>
            </w:r>
            <w:r>
              <w:rPr>
                <w:rFonts w:ascii="Times New Roman" w:eastAsia="Times New Roman"/>
                <w:b w:val="0"/>
                <w:color w:val="000000"/>
                <w:spacing w:val="-1"/>
                <w:position w:val="0"/>
                <w:sz w:val="21"/>
                <w:szCs w:val="21"/>
                <w:lang w:eastAsia="en-US"/>
              </w:rPr>
              <w:t xml:space="preserve">75</w:t>
            </w:r>
            <w:r>
              <w:rPr>
                <w:rFonts w:hint="eastAsia" w:hAnsi="宋体" w:cs="宋体"/>
                <w:b w:val="0"/>
                <w:color w:val="000000"/>
                <w:spacing w:val="-1"/>
                <w:position w:val="0"/>
                <w:sz w:val="21"/>
                <w:szCs w:val="21"/>
                <w:lang w:eastAsia="en-US"/>
              </w:rPr>
              <w:t xml:space="preserve">分</w:t>
            </w:r>
            <w:r/>
          </w:p>
        </w:tc>
        <w:tc>
          <w:tcPr>
            <w:tcW w:w="2828" w:type="dxa"/>
            <w:textDirection w:val="lrTb"/>
            <w:noWrap w:val="false"/>
          </w:tcPr>
          <w:p>
            <w:pPr>
              <w:jc w:val="center"/>
              <w:spacing w:line="400" w:lineRule="exact"/>
              <w:widowControl/>
              <w:rPr>
                <w:rFonts w:hAnsi="宋体" w:cs="宋体"/>
                <w:b w:val="0"/>
                <w:color w:val="000000"/>
                <w:position w:val="0"/>
                <w:sz w:val="21"/>
                <w:szCs w:val="21"/>
                <w:lang w:eastAsia="en-US"/>
              </w:rPr>
            </w:pPr>
            <w:r>
              <w:rPr>
                <w:rFonts w:hint="eastAsia" w:hAnsi="宋体" w:cs="宋体"/>
                <w:b w:val="0"/>
                <w:color w:val="000000"/>
                <w:spacing w:val="-2"/>
                <w:position w:val="0"/>
                <w:sz w:val="21"/>
                <w:szCs w:val="21"/>
                <w:lang w:eastAsia="en-US"/>
              </w:rPr>
              <w:t xml:space="preserve">扣除违约金</w:t>
            </w:r>
            <w:r>
              <w:rPr>
                <w:rFonts w:ascii="Times New Roman" w:eastAsia="Times New Roman"/>
                <w:b w:val="0"/>
                <w:color w:val="000000"/>
                <w:spacing w:val="-2"/>
                <w:position w:val="0"/>
                <w:sz w:val="21"/>
                <w:szCs w:val="21"/>
                <w:lang w:eastAsia="en-US"/>
              </w:rPr>
              <w:t xml:space="preserve">10000</w:t>
            </w:r>
            <w:r>
              <w:rPr>
                <w:rFonts w:hint="eastAsia" w:hAnsi="宋体" w:cs="宋体"/>
                <w:b w:val="0"/>
                <w:color w:val="000000"/>
                <w:spacing w:val="-2"/>
                <w:position w:val="0"/>
                <w:sz w:val="21"/>
                <w:szCs w:val="21"/>
                <w:lang w:eastAsia="en-US"/>
              </w:rPr>
              <w:t xml:space="preserve">元</w:t>
            </w:r>
            <w:r/>
          </w:p>
        </w:tc>
      </w:tr>
    </w:tbl>
    <w:p>
      <w:pPr>
        <w:ind w:firstLine="210"/>
        <w:spacing w:line="400" w:lineRule="exact"/>
        <w:rPr>
          <w:rFonts w:ascii="Times New Roman"/>
          <w:b w:val="0"/>
          <w:position w:val="0"/>
          <w:sz w:val="21"/>
          <w:szCs w:val="24"/>
        </w:rPr>
      </w:pPr>
      <w:r>
        <w:rPr>
          <w:rFonts w:ascii="Times New Roman"/>
          <w:b w:val="0"/>
          <w:position w:val="0"/>
          <w:sz w:val="21"/>
          <w:szCs w:val="24"/>
        </w:rPr>
      </w:r>
      <w:r/>
    </w:p>
    <w:p>
      <w:pPr>
        <w:ind w:firstLine="210"/>
        <w:spacing w:line="400" w:lineRule="exact"/>
        <w:rPr>
          <w:rFonts w:ascii="Times New Roman"/>
          <w:b w:val="0"/>
          <w:position w:val="0"/>
          <w:sz w:val="21"/>
          <w:szCs w:val="24"/>
        </w:rPr>
      </w:pPr>
      <w:r>
        <w:rPr>
          <w:rFonts w:ascii="Times New Roman"/>
          <w:b w:val="0"/>
          <w:position w:val="0"/>
          <w:sz w:val="21"/>
          <w:szCs w:val="24"/>
        </w:rPr>
        <w:t xml:space="preserve">2</w:t>
      </w:r>
      <w:r>
        <w:rPr>
          <w:rFonts w:hint="eastAsia" w:ascii="Times New Roman"/>
          <w:b w:val="0"/>
          <w:position w:val="0"/>
          <w:sz w:val="21"/>
          <w:szCs w:val="24"/>
        </w:rPr>
        <w:t xml:space="preserve">）当月考核分值低于</w:t>
      </w:r>
      <w:r>
        <w:rPr>
          <w:rFonts w:ascii="Times New Roman"/>
          <w:b w:val="0"/>
          <w:position w:val="0"/>
          <w:sz w:val="21"/>
          <w:szCs w:val="24"/>
        </w:rPr>
        <w:t xml:space="preserve"> 70 </w:t>
      </w:r>
      <w:r>
        <w:rPr>
          <w:rFonts w:hint="eastAsia" w:ascii="Times New Roman"/>
          <w:b w:val="0"/>
          <w:position w:val="0"/>
          <w:sz w:val="21"/>
          <w:szCs w:val="24"/>
        </w:rPr>
        <w:t xml:space="preserve">分，甲方有权停止支付洗涤服务费用，并有权单方面解除合同，全部责任及损失由乙方负责。</w:t>
      </w:r>
      <w:r/>
    </w:p>
    <w:p>
      <w:pPr>
        <w:ind w:firstLine="210"/>
        <w:spacing w:line="400" w:lineRule="exact"/>
        <w:rPr>
          <w:rFonts w:ascii="Times New Roman"/>
          <w:b w:val="0"/>
          <w:position w:val="0"/>
          <w:sz w:val="21"/>
          <w:szCs w:val="24"/>
        </w:rPr>
      </w:pPr>
      <w:r>
        <w:rPr>
          <w:rFonts w:ascii="Times New Roman"/>
          <w:b w:val="0"/>
          <w:position w:val="0"/>
          <w:sz w:val="21"/>
          <w:szCs w:val="24"/>
        </w:rPr>
        <w:t xml:space="preserve">3</w:t>
      </w:r>
      <w:r>
        <w:rPr>
          <w:rFonts w:hint="eastAsia" w:ascii="Times New Roman"/>
          <w:b w:val="0"/>
          <w:position w:val="0"/>
          <w:sz w:val="21"/>
          <w:szCs w:val="24"/>
        </w:rPr>
        <w:t xml:space="preserve">）连续</w:t>
      </w:r>
      <w:r>
        <w:rPr>
          <w:rFonts w:ascii="Times New Roman"/>
          <w:b w:val="0"/>
          <w:position w:val="0"/>
          <w:sz w:val="21"/>
          <w:szCs w:val="24"/>
        </w:rPr>
        <w:t xml:space="preserve"> 2 </w:t>
      </w:r>
      <w:r>
        <w:rPr>
          <w:rFonts w:hint="eastAsia" w:ascii="Times New Roman"/>
          <w:b w:val="0"/>
          <w:position w:val="0"/>
          <w:sz w:val="21"/>
          <w:szCs w:val="24"/>
        </w:rPr>
        <w:t xml:space="preserve">个</w:t>
      </w:r>
      <w:r>
        <w:rPr>
          <w:rFonts w:hint="eastAsia" w:ascii="Times New Roman"/>
          <w:b w:val="0"/>
          <w:position w:val="0"/>
          <w:sz w:val="21"/>
          <w:szCs w:val="24"/>
        </w:rPr>
        <w:t xml:space="preserve">月考核分值低于</w:t>
      </w:r>
      <w:r>
        <w:rPr>
          <w:rFonts w:ascii="Times New Roman"/>
          <w:b w:val="0"/>
          <w:position w:val="0"/>
          <w:sz w:val="21"/>
          <w:szCs w:val="24"/>
        </w:rPr>
        <w:t xml:space="preserve"> 80 </w:t>
      </w:r>
      <w:r>
        <w:rPr>
          <w:rFonts w:hint="eastAsia" w:ascii="Times New Roman"/>
          <w:b w:val="0"/>
          <w:position w:val="0"/>
          <w:sz w:val="21"/>
          <w:szCs w:val="24"/>
        </w:rPr>
        <w:t xml:space="preserve">分或一年内累计</w:t>
      </w:r>
      <w:r>
        <w:rPr>
          <w:rFonts w:ascii="Times New Roman"/>
          <w:b w:val="0"/>
          <w:position w:val="0"/>
          <w:sz w:val="21"/>
          <w:szCs w:val="24"/>
        </w:rPr>
        <w:t xml:space="preserve"> 3 </w:t>
      </w:r>
      <w:r>
        <w:rPr>
          <w:rFonts w:hint="eastAsia" w:ascii="Times New Roman"/>
          <w:b w:val="0"/>
          <w:position w:val="0"/>
          <w:sz w:val="21"/>
          <w:szCs w:val="24"/>
        </w:rPr>
        <w:t xml:space="preserve">次考核分值低于</w:t>
      </w:r>
      <w:r>
        <w:rPr>
          <w:rFonts w:ascii="Times New Roman"/>
          <w:b w:val="0"/>
          <w:position w:val="0"/>
          <w:sz w:val="21"/>
          <w:szCs w:val="24"/>
        </w:rPr>
        <w:t xml:space="preserve"> 80 </w:t>
      </w:r>
      <w:r>
        <w:rPr>
          <w:rFonts w:hint="eastAsia" w:ascii="Times New Roman"/>
          <w:b w:val="0"/>
          <w:position w:val="0"/>
          <w:sz w:val="21"/>
          <w:szCs w:val="24"/>
        </w:rPr>
        <w:t xml:space="preserve">分的，甲方有权单方面解除合同，全部责任及损失由乙方负责。</w:t>
      </w:r>
      <w:r/>
    </w:p>
    <w:p>
      <w:pPr>
        <w:ind w:firstLine="210"/>
        <w:spacing w:line="400" w:lineRule="exact"/>
        <w:rPr>
          <w:rFonts w:ascii="Times New Roman"/>
          <w:b w:val="0"/>
          <w:position w:val="0"/>
          <w:sz w:val="21"/>
          <w:szCs w:val="24"/>
        </w:rPr>
      </w:pPr>
      <w:r>
        <w:rPr>
          <w:rFonts w:ascii="Times New Roman"/>
          <w:b w:val="0"/>
          <w:position w:val="0"/>
          <w:sz w:val="21"/>
          <w:szCs w:val="24"/>
        </w:rPr>
        <w:t xml:space="preserve">4</w:t>
      </w:r>
      <w:r>
        <w:rPr>
          <w:rFonts w:hint="eastAsia" w:ascii="Times New Roman"/>
          <w:b w:val="0"/>
          <w:position w:val="0"/>
          <w:sz w:val="21"/>
          <w:szCs w:val="24"/>
        </w:rPr>
        <w:t xml:space="preserve">）合同期满，甲方有权对乙方进行合同终期考核，并根据考核情况，决定是否与乙方续签合同。</w:t>
      </w:r>
      <w:r/>
    </w:p>
    <w:p>
      <w:pPr>
        <w:spacing w:line="400" w:lineRule="exact"/>
        <w:rPr>
          <w:rFonts w:ascii="Times New Roman"/>
          <w:b w:val="0"/>
          <w:position w:val="0"/>
          <w:sz w:val="21"/>
          <w:szCs w:val="24"/>
        </w:rPr>
      </w:pPr>
      <w:r>
        <w:rPr>
          <w:rFonts w:ascii="Times New Roman"/>
          <w:b w:val="0"/>
          <w:position w:val="0"/>
          <w:sz w:val="21"/>
          <w:szCs w:val="24"/>
        </w:rPr>
        <w:br w:type="page" w:clear="all"/>
      </w:r>
      <w:r/>
    </w:p>
    <w:p>
      <w:pPr>
        <w:spacing w:line="400" w:lineRule="exact"/>
        <w:rPr>
          <w:rFonts w:hAnsi="宋体" w:cs="宋体"/>
          <w:b w:val="0"/>
          <w:color w:val="000000"/>
          <w:position w:val="0"/>
          <w:sz w:val="21"/>
          <w:szCs w:val="21"/>
        </w:rPr>
      </w:pPr>
      <w:r>
        <w:rPr>
          <w:rFonts w:hAnsi="宋体" w:cs="宋体"/>
          <w:b w:val="0"/>
          <w:color w:val="000000"/>
          <w:position w:val="0"/>
          <w:sz w:val="21"/>
          <w:szCs w:val="21"/>
        </w:rPr>
      </w:r>
      <w:r/>
    </w:p>
    <w:p>
      <w:pPr>
        <w:ind w:left="72"/>
        <w:spacing w:before="69" w:line="220" w:lineRule="auto"/>
        <w:rPr>
          <w:rFonts w:cs="宋体"/>
        </w:rPr>
      </w:pPr>
      <w:r>
        <w:rPr>
          <w:rFonts w:hint="eastAsia" w:hAnsi="宋体" w:cs="宋体"/>
          <w:spacing w:val="-6"/>
          <w:sz w:val="21"/>
          <w:szCs w:val="21"/>
        </w:rPr>
        <w:t xml:space="preserve">附件一：</w:t>
      </w:r>
      <w:r/>
    </w:p>
    <w:p>
      <w:pPr>
        <w:ind w:left="891"/>
        <w:spacing w:before="78" w:line="220" w:lineRule="auto"/>
        <w:rPr>
          <w:rFonts w:hAnsi="宋体" w:cs="宋体"/>
          <w:szCs w:val="24"/>
        </w:rPr>
      </w:pPr>
      <w:r>
        <w:rPr>
          <w:rFonts w:hint="eastAsia" w:hAnsi="宋体" w:cs="宋体"/>
          <w:szCs w:val="24"/>
        </w:rPr>
        <w:t xml:space="preserve">南京市口腔医院各类医用织物（含床单元、隔离衣</w:t>
      </w:r>
      <w:r>
        <w:rPr>
          <w:rFonts w:hint="eastAsia" w:hAnsi="宋体" w:cs="宋体"/>
          <w:spacing w:val="-1"/>
          <w:szCs w:val="24"/>
        </w:rPr>
        <w:t xml:space="preserve">）租赁洗涤管理考核评分细则</w:t>
      </w:r>
      <w:r/>
    </w:p>
    <w:p>
      <w:pPr>
        <w:ind w:left="6890"/>
        <w:spacing w:before="40" w:line="214" w:lineRule="auto"/>
        <w:rPr>
          <w:rFonts w:hAnsi="宋体" w:cs="宋体"/>
          <w:szCs w:val="24"/>
        </w:rPr>
      </w:pPr>
      <w:r>
        <w:rPr>
          <w:rFonts w:hint="eastAsia" w:hAnsi="宋体" w:cs="宋体"/>
          <w:bCs/>
          <w:spacing w:val="-11"/>
          <w:szCs w:val="24"/>
        </w:rPr>
        <w:t xml:space="preserve">（</w:t>
      </w:r>
      <w:r>
        <w:rPr>
          <w:rFonts w:hint="eastAsia" w:hAnsi="宋体" w:cs="宋体"/>
          <w:spacing w:val="31"/>
          <w:szCs w:val="24"/>
        </w:rPr>
        <w:t xml:space="preserve">   </w:t>
      </w:r>
      <w:r>
        <w:rPr>
          <w:rFonts w:hint="eastAsia" w:hAnsi="宋体" w:cs="宋体"/>
          <w:bCs/>
          <w:spacing w:val="-11"/>
          <w:szCs w:val="24"/>
        </w:rPr>
        <w:t xml:space="preserve">月份）</w:t>
      </w:r>
      <w:r/>
    </w:p>
    <w:tbl>
      <w:tblPr>
        <w:tblStyle w:val="1305"/>
        <w:tblW w:w="97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2092"/>
        <w:gridCol w:w="2125"/>
        <w:gridCol w:w="1322"/>
        <w:gridCol w:w="3340"/>
      </w:tblGrid>
      <w:tr>
        <w:trPr>
          <w:trHeight w:val="520"/>
        </w:trPr>
        <w:tc>
          <w:tcPr>
            <w:gridSpan w:val="2"/>
            <w:tcW w:w="2946" w:type="dxa"/>
            <w:textDirection w:val="lrTb"/>
            <w:noWrap w:val="false"/>
          </w:tcPr>
          <w:p>
            <w:pPr>
              <w:pStyle w:val="1342"/>
              <w:ind w:left="1076"/>
              <w:spacing w:before="183" w:line="220" w:lineRule="auto"/>
              <w:rPr>
                <w:sz w:val="16"/>
                <w:szCs w:val="16"/>
              </w:rPr>
            </w:pPr>
            <w:r>
              <w:rPr>
                <w:rFonts w:hint="eastAsia"/>
                <w:spacing w:val="-1"/>
                <w:sz w:val="16"/>
                <w:szCs w:val="16"/>
              </w:rPr>
              <w:t xml:space="preserve">被考核单位</w:t>
            </w:r>
            <w:r/>
          </w:p>
        </w:tc>
        <w:tc>
          <w:tcPr>
            <w:tcW w:w="2125" w:type="dxa"/>
            <w:textDirection w:val="lrTb"/>
            <w:noWrap w:val="false"/>
          </w:tcPr>
          <w:p>
            <w:r/>
            <w:r/>
          </w:p>
        </w:tc>
        <w:tc>
          <w:tcPr>
            <w:gridSpan w:val="2"/>
            <w:tcW w:w="4662" w:type="dxa"/>
            <w:textDirection w:val="lrTb"/>
            <w:noWrap w:val="false"/>
          </w:tcPr>
          <w:p>
            <w:pPr>
              <w:pStyle w:val="1342"/>
              <w:ind w:left="115"/>
              <w:spacing w:before="183" w:line="220" w:lineRule="auto"/>
              <w:rPr>
                <w:sz w:val="16"/>
                <w:szCs w:val="16"/>
              </w:rPr>
            </w:pPr>
            <w:r>
              <w:rPr>
                <w:rFonts w:hint="eastAsia"/>
                <w:spacing w:val="-1"/>
                <w:sz w:val="16"/>
                <w:szCs w:val="16"/>
              </w:rPr>
              <w:t xml:space="preserve">考核时间</w:t>
            </w:r>
            <w:r>
              <w:rPr>
                <w:rFonts w:hint="eastAsia"/>
                <w:spacing w:val="-1"/>
                <w:sz w:val="16"/>
                <w:szCs w:val="16"/>
              </w:rPr>
              <w:t xml:space="preserve">：</w:t>
            </w:r>
            <w:r/>
          </w:p>
        </w:tc>
      </w:tr>
      <w:tr>
        <w:trPr>
          <w:trHeight w:val="331"/>
        </w:trPr>
        <w:tc>
          <w:tcPr>
            <w:tcW w:w="854" w:type="dxa"/>
            <w:textDirection w:val="lrTb"/>
            <w:noWrap w:val="false"/>
          </w:tcPr>
          <w:p>
            <w:pPr>
              <w:pStyle w:val="1342"/>
              <w:ind w:left="272"/>
              <w:spacing w:before="85" w:line="222" w:lineRule="auto"/>
              <w:rPr>
                <w:sz w:val="16"/>
                <w:szCs w:val="16"/>
              </w:rPr>
            </w:pPr>
            <w:r>
              <w:rPr>
                <w:rFonts w:hint="eastAsia"/>
                <w:spacing w:val="-2"/>
                <w:sz w:val="16"/>
                <w:szCs w:val="16"/>
              </w:rPr>
              <w:t xml:space="preserve">序号</w:t>
            </w:r>
            <w:r/>
          </w:p>
        </w:tc>
        <w:tc>
          <w:tcPr>
            <w:tcW w:w="2092" w:type="dxa"/>
            <w:textDirection w:val="lrTb"/>
            <w:noWrap w:val="false"/>
          </w:tcPr>
          <w:p>
            <w:pPr>
              <w:pStyle w:val="1342"/>
              <w:ind w:left="729"/>
              <w:spacing w:before="85" w:line="221" w:lineRule="auto"/>
              <w:rPr>
                <w:sz w:val="16"/>
                <w:szCs w:val="16"/>
              </w:rPr>
            </w:pPr>
            <w:r>
              <w:rPr>
                <w:rFonts w:hint="eastAsia"/>
                <w:spacing w:val="-1"/>
                <w:sz w:val="16"/>
                <w:szCs w:val="16"/>
              </w:rPr>
              <w:t xml:space="preserve">计分标准</w:t>
            </w:r>
            <w:r/>
          </w:p>
        </w:tc>
        <w:tc>
          <w:tcPr>
            <w:tcW w:w="2125" w:type="dxa"/>
            <w:textDirection w:val="lrTb"/>
            <w:noWrap w:val="false"/>
          </w:tcPr>
          <w:p>
            <w:pPr>
              <w:pStyle w:val="1342"/>
              <w:ind w:left="745"/>
              <w:spacing w:before="85" w:line="220" w:lineRule="auto"/>
              <w:rPr>
                <w:sz w:val="16"/>
                <w:szCs w:val="16"/>
              </w:rPr>
            </w:pPr>
            <w:r>
              <w:rPr>
                <w:rFonts w:hint="eastAsia"/>
                <w:spacing w:val="-1"/>
                <w:sz w:val="16"/>
                <w:szCs w:val="16"/>
              </w:rPr>
              <w:t xml:space="preserve">考核项目</w:t>
            </w:r>
            <w:r/>
          </w:p>
        </w:tc>
        <w:tc>
          <w:tcPr>
            <w:tcW w:w="1322" w:type="dxa"/>
            <w:textDirection w:val="lrTb"/>
            <w:noWrap w:val="false"/>
          </w:tcPr>
          <w:p>
            <w:pPr>
              <w:pStyle w:val="1342"/>
              <w:ind w:left="506"/>
              <w:spacing w:before="85" w:line="221" w:lineRule="auto"/>
              <w:rPr>
                <w:sz w:val="16"/>
                <w:szCs w:val="16"/>
              </w:rPr>
            </w:pPr>
            <w:r>
              <w:rPr>
                <w:rFonts w:hint="eastAsia"/>
                <w:spacing w:val="-2"/>
                <w:sz w:val="16"/>
                <w:szCs w:val="16"/>
              </w:rPr>
              <w:t xml:space="preserve">评分</w:t>
            </w:r>
            <w:r/>
          </w:p>
        </w:tc>
        <w:tc>
          <w:tcPr>
            <w:tcW w:w="3340" w:type="dxa"/>
            <w:textDirection w:val="lrTb"/>
            <w:noWrap w:val="false"/>
          </w:tcPr>
          <w:p>
            <w:pPr>
              <w:pStyle w:val="1342"/>
              <w:ind w:left="1515"/>
              <w:spacing w:before="85" w:line="222" w:lineRule="auto"/>
              <w:rPr>
                <w:sz w:val="16"/>
                <w:szCs w:val="16"/>
              </w:rPr>
            </w:pPr>
            <w:r>
              <w:rPr>
                <w:rFonts w:hint="eastAsia"/>
                <w:spacing w:val="-2"/>
                <w:sz w:val="16"/>
                <w:szCs w:val="16"/>
              </w:rPr>
              <w:t xml:space="preserve">备注</w:t>
            </w:r>
            <w:r/>
          </w:p>
        </w:tc>
      </w:tr>
      <w:tr>
        <w:trPr>
          <w:trHeight w:val="984"/>
        </w:trPr>
        <w:tc>
          <w:tcPr>
            <w:tcW w:w="854" w:type="dxa"/>
            <w:textDirection w:val="lrTb"/>
            <w:noWrap w:val="false"/>
          </w:tcPr>
          <w:p>
            <w:pPr>
              <w:spacing w:line="357" w:lineRule="auto"/>
            </w:pPr>
            <w:r/>
            <w:r/>
          </w:p>
          <w:p>
            <w:pPr>
              <w:pStyle w:val="1342"/>
              <w:ind w:left="404"/>
              <w:spacing w:before="52" w:line="242" w:lineRule="auto"/>
              <w:rPr>
                <w:sz w:val="16"/>
                <w:szCs w:val="16"/>
              </w:rPr>
            </w:pPr>
            <w:r>
              <w:rPr>
                <w:rFonts w:hint="eastAsia"/>
                <w:sz w:val="16"/>
                <w:szCs w:val="16"/>
              </w:rPr>
              <w:t xml:space="preserve">1</w:t>
            </w:r>
            <w:r/>
          </w:p>
        </w:tc>
        <w:tc>
          <w:tcPr>
            <w:tcBorders>
              <w:bottom w:val="none" w:color="000000" w:sz="4" w:space="0"/>
            </w:tcBorders>
            <w:tcW w:w="2092" w:type="dxa"/>
            <w:vMerge w:val="restart"/>
            <w:textDirection w:val="lrTb"/>
            <w:noWrap w:val="false"/>
          </w:tcPr>
          <w:p>
            <w:pPr>
              <w:spacing w:line="262" w:lineRule="auto"/>
            </w:pPr>
            <w:r/>
            <w:r/>
          </w:p>
          <w:p>
            <w:pPr>
              <w:spacing w:line="262" w:lineRule="auto"/>
            </w:pPr>
            <w:r/>
            <w:r/>
          </w:p>
          <w:p>
            <w:pPr>
              <w:pStyle w:val="1342"/>
              <w:ind w:left="572"/>
              <w:spacing w:before="52" w:line="222" w:lineRule="auto"/>
              <w:rPr>
                <w:sz w:val="16"/>
                <w:szCs w:val="16"/>
              </w:rPr>
            </w:pPr>
            <w:r>
              <w:rPr>
                <w:rFonts w:hint="eastAsia"/>
                <w:spacing w:val="-1"/>
                <w:sz w:val="16"/>
                <w:szCs w:val="16"/>
              </w:rPr>
              <w:t xml:space="preserve">人员设备</w:t>
            </w:r>
            <w:r>
              <w:rPr>
                <w:rFonts w:hint="eastAsia"/>
                <w:spacing w:val="-1"/>
                <w:sz w:val="16"/>
                <w:szCs w:val="16"/>
                <w:lang w:eastAsia="zh-CN"/>
              </w:rPr>
              <w:t xml:space="preserve">管理</w:t>
            </w:r>
            <w:r/>
          </w:p>
          <w:p>
            <w:pPr>
              <w:pStyle w:val="1342"/>
              <w:ind w:left="714"/>
              <w:spacing w:before="134" w:line="221" w:lineRule="auto"/>
              <w:rPr>
                <w:sz w:val="16"/>
                <w:szCs w:val="16"/>
              </w:rPr>
            </w:pPr>
            <w:r>
              <w:rPr>
                <w:rFonts w:hint="eastAsia"/>
                <w:spacing w:val="-5"/>
                <w:sz w:val="16"/>
                <w:szCs w:val="16"/>
              </w:rPr>
              <w:t xml:space="preserve">（25分）</w:t>
            </w:r>
            <w:r/>
          </w:p>
        </w:tc>
        <w:tc>
          <w:tcPr>
            <w:tcW w:w="2125" w:type="dxa"/>
            <w:textDirection w:val="lrTb"/>
            <w:noWrap w:val="false"/>
          </w:tcPr>
          <w:p>
            <w:pPr>
              <w:pStyle w:val="1342"/>
              <w:ind w:left="116" w:right="102" w:hanging="4"/>
              <w:jc w:val="both"/>
              <w:spacing w:before="84" w:line="342" w:lineRule="auto"/>
              <w:rPr>
                <w:sz w:val="16"/>
                <w:szCs w:val="16"/>
                <w:lang w:eastAsia="zh-CN"/>
              </w:rPr>
            </w:pPr>
            <w:r>
              <w:rPr>
                <w:rFonts w:hint="eastAsia"/>
                <w:spacing w:val="-2"/>
                <w:sz w:val="16"/>
                <w:szCs w:val="16"/>
                <w:lang w:eastAsia="zh-CN"/>
              </w:rPr>
              <w:t xml:space="preserve">人员配备安排合理，项目人</w:t>
            </w:r>
            <w:r>
              <w:rPr>
                <w:rFonts w:hint="eastAsia"/>
                <w:spacing w:val="8"/>
                <w:sz w:val="16"/>
                <w:szCs w:val="16"/>
                <w:lang w:eastAsia="zh-CN"/>
              </w:rPr>
              <w:t xml:space="preserve"> </w:t>
            </w:r>
            <w:r>
              <w:rPr>
                <w:rFonts w:hint="eastAsia"/>
                <w:spacing w:val="-2"/>
                <w:sz w:val="16"/>
                <w:szCs w:val="16"/>
                <w:lang w:eastAsia="zh-CN"/>
              </w:rPr>
              <w:t xml:space="preserve">员</w:t>
            </w:r>
            <w:r>
              <w:rPr>
                <w:rFonts w:hint="eastAsia"/>
                <w:spacing w:val="-2"/>
                <w:sz w:val="16"/>
                <w:szCs w:val="16"/>
                <w:lang w:eastAsia="zh-CN"/>
              </w:rPr>
              <w:t xml:space="preserve">不</w:t>
            </w:r>
            <w:r>
              <w:rPr>
                <w:rFonts w:hint="eastAsia"/>
                <w:spacing w:val="-2"/>
                <w:sz w:val="16"/>
                <w:szCs w:val="16"/>
                <w:lang w:eastAsia="zh-CN"/>
              </w:rPr>
              <w:t xml:space="preserve">脱岗，按要求完成医用</w:t>
            </w:r>
            <w:r>
              <w:rPr>
                <w:rFonts w:hint="eastAsia"/>
                <w:spacing w:val="3"/>
                <w:sz w:val="16"/>
                <w:szCs w:val="16"/>
                <w:lang w:eastAsia="zh-CN"/>
              </w:rPr>
              <w:t xml:space="preserve"> </w:t>
            </w:r>
            <w:r>
              <w:rPr>
                <w:rFonts w:hint="eastAsia"/>
                <w:spacing w:val="4"/>
                <w:sz w:val="16"/>
                <w:szCs w:val="16"/>
                <w:lang w:eastAsia="zh-CN"/>
              </w:rPr>
              <w:t xml:space="preserve">织物配送工作</w:t>
            </w:r>
            <w:r>
              <w:rPr>
                <w:rFonts w:hint="eastAsia"/>
                <w:spacing w:val="-3"/>
                <w:sz w:val="16"/>
                <w:szCs w:val="16"/>
                <w:lang w:eastAsia="zh-CN"/>
              </w:rPr>
              <w:t xml:space="preserve">（（</w:t>
            </w:r>
            <w:r>
              <w:rPr>
                <w:rFonts w:hint="eastAsia"/>
                <w:spacing w:val="4"/>
                <w:sz w:val="16"/>
                <w:szCs w:val="16"/>
                <w:lang w:eastAsia="zh-CN"/>
              </w:rPr>
              <w:t xml:space="preserve">20</w:t>
            </w:r>
            <w:r>
              <w:rPr>
                <w:rFonts w:hint="eastAsia"/>
                <w:spacing w:val="-33"/>
                <w:sz w:val="16"/>
                <w:szCs w:val="16"/>
                <w:lang w:eastAsia="zh-CN"/>
              </w:rPr>
              <w:t xml:space="preserve"> </w:t>
            </w:r>
            <w:r>
              <w:rPr>
                <w:rFonts w:hint="eastAsia"/>
                <w:spacing w:val="4"/>
                <w:sz w:val="16"/>
                <w:szCs w:val="16"/>
                <w:lang w:eastAsia="zh-CN"/>
              </w:rPr>
              <w:t xml:space="preserve">分）</w:t>
            </w:r>
            <w:r/>
          </w:p>
        </w:tc>
        <w:tc>
          <w:tcPr>
            <w:tcW w:w="1322" w:type="dxa"/>
            <w:textDirection w:val="lrTb"/>
            <w:noWrap w:val="false"/>
          </w:tcPr>
          <w:p>
            <w:r/>
            <w:r/>
          </w:p>
        </w:tc>
        <w:tc>
          <w:tcPr>
            <w:tcW w:w="3340" w:type="dxa"/>
            <w:textDirection w:val="lrTb"/>
            <w:noWrap w:val="false"/>
          </w:tcPr>
          <w:p>
            <w:pPr>
              <w:pStyle w:val="1342"/>
              <w:ind w:left="130" w:right="112" w:hanging="5"/>
              <w:spacing w:before="84" w:line="299" w:lineRule="auto"/>
              <w:rPr>
                <w:spacing w:val="-3"/>
                <w:sz w:val="16"/>
                <w:szCs w:val="16"/>
                <w:lang w:eastAsia="zh-CN"/>
              </w:rPr>
            </w:pPr>
            <w:r>
              <w:rPr>
                <w:rFonts w:hint="eastAsia"/>
                <w:spacing w:val="-3"/>
                <w:sz w:val="16"/>
                <w:szCs w:val="16"/>
                <w:lang w:eastAsia="zh-CN"/>
              </w:rPr>
              <w:t xml:space="preserve">1、人员配备不符合要求扣</w:t>
            </w:r>
            <w:r>
              <w:rPr>
                <w:rFonts w:hint="eastAsia"/>
                <w:spacing w:val="-10"/>
                <w:sz w:val="16"/>
                <w:szCs w:val="16"/>
                <w:lang w:eastAsia="zh-CN"/>
              </w:rPr>
              <w:t xml:space="preserve"> </w:t>
            </w:r>
            <w:r>
              <w:rPr>
                <w:rFonts w:hint="eastAsia"/>
                <w:spacing w:val="-3"/>
                <w:sz w:val="16"/>
                <w:szCs w:val="16"/>
                <w:lang w:eastAsia="zh-CN"/>
              </w:rPr>
              <w:t xml:space="preserve">10</w:t>
            </w:r>
            <w:r>
              <w:rPr>
                <w:rFonts w:hint="eastAsia"/>
                <w:spacing w:val="-32"/>
                <w:sz w:val="16"/>
                <w:szCs w:val="16"/>
                <w:lang w:eastAsia="zh-CN"/>
              </w:rPr>
              <w:t xml:space="preserve"> </w:t>
            </w:r>
            <w:r>
              <w:rPr>
                <w:rFonts w:hint="eastAsia"/>
                <w:spacing w:val="-3"/>
                <w:sz w:val="16"/>
                <w:szCs w:val="16"/>
                <w:lang w:eastAsia="zh-CN"/>
              </w:rPr>
              <w:t xml:space="preserve">分；</w:t>
            </w:r>
            <w:r/>
          </w:p>
          <w:p>
            <w:pPr>
              <w:pStyle w:val="1342"/>
              <w:ind w:left="130" w:right="112" w:hanging="5"/>
              <w:spacing w:before="84" w:line="299" w:lineRule="auto"/>
              <w:rPr>
                <w:spacing w:val="-6"/>
                <w:sz w:val="16"/>
                <w:szCs w:val="16"/>
                <w:lang w:eastAsia="zh-CN"/>
              </w:rPr>
            </w:pPr>
            <w:r>
              <w:rPr>
                <w:rFonts w:hint="eastAsia"/>
                <w:spacing w:val="-3"/>
                <w:sz w:val="16"/>
                <w:szCs w:val="16"/>
                <w:lang w:eastAsia="zh-CN"/>
              </w:rPr>
              <w:t xml:space="preserve">2、人员</w:t>
            </w:r>
            <w:r>
              <w:rPr>
                <w:rFonts w:hint="eastAsia"/>
                <w:spacing w:val="-3"/>
                <w:sz w:val="16"/>
                <w:szCs w:val="16"/>
                <w:lang w:eastAsia="zh-CN"/>
              </w:rPr>
              <w:t xml:space="preserve">脱</w:t>
            </w:r>
            <w:r>
              <w:rPr>
                <w:rFonts w:hint="eastAsia"/>
                <w:spacing w:val="-6"/>
                <w:sz w:val="16"/>
                <w:szCs w:val="16"/>
                <w:lang w:eastAsia="zh-CN"/>
              </w:rPr>
              <w:t xml:space="preserve">岗位每人每天次扣</w:t>
            </w:r>
            <w:r>
              <w:rPr>
                <w:rFonts w:hint="eastAsia"/>
                <w:spacing w:val="-32"/>
                <w:sz w:val="16"/>
                <w:szCs w:val="16"/>
                <w:lang w:eastAsia="zh-CN"/>
              </w:rPr>
              <w:t xml:space="preserve"> </w:t>
            </w:r>
            <w:r>
              <w:rPr>
                <w:rFonts w:hint="eastAsia"/>
                <w:spacing w:val="-6"/>
                <w:sz w:val="16"/>
                <w:szCs w:val="16"/>
                <w:lang w:eastAsia="zh-CN"/>
              </w:rPr>
              <w:t xml:space="preserve">2</w:t>
            </w:r>
            <w:r>
              <w:rPr>
                <w:rFonts w:hint="eastAsia"/>
                <w:spacing w:val="-33"/>
                <w:sz w:val="16"/>
                <w:szCs w:val="16"/>
                <w:lang w:eastAsia="zh-CN"/>
              </w:rPr>
              <w:t xml:space="preserve"> </w:t>
            </w:r>
            <w:r>
              <w:rPr>
                <w:rFonts w:hint="eastAsia"/>
                <w:spacing w:val="-6"/>
                <w:sz w:val="16"/>
                <w:szCs w:val="16"/>
                <w:lang w:eastAsia="zh-CN"/>
              </w:rPr>
              <w:t xml:space="preserve">分；</w:t>
            </w:r>
            <w:r/>
          </w:p>
          <w:p>
            <w:pPr>
              <w:pStyle w:val="1342"/>
              <w:ind w:left="130" w:right="112" w:hanging="5"/>
              <w:spacing w:before="84" w:line="299" w:lineRule="auto"/>
              <w:rPr>
                <w:sz w:val="16"/>
                <w:szCs w:val="16"/>
                <w:lang w:eastAsia="zh-CN"/>
              </w:rPr>
            </w:pPr>
            <w:r>
              <w:rPr>
                <w:rFonts w:ascii="Arial" w:hAnsi="Arial" w:eastAsia="等线" w:cs="Arial"/>
                <w:spacing w:val="-2"/>
                <w:sz w:val="16"/>
                <w:szCs w:val="16"/>
              </w:rPr>
              <w:t xml:space="preserve">3</w:t>
            </w:r>
            <w:r>
              <w:rPr>
                <w:rFonts w:hint="eastAsia" w:ascii="Arial" w:hAnsi="Arial" w:eastAsia="等线" w:cs="Arial"/>
                <w:spacing w:val="-2"/>
                <w:sz w:val="16"/>
                <w:szCs w:val="16"/>
              </w:rPr>
              <w:t xml:space="preserve">、未按要求完成配送每次扣</w:t>
            </w:r>
            <w:r>
              <w:rPr>
                <w:rFonts w:ascii="Arial" w:hAnsi="Arial" w:eastAsia="等线" w:cs="Arial"/>
                <w:spacing w:val="-34"/>
                <w:sz w:val="16"/>
                <w:szCs w:val="16"/>
              </w:rPr>
              <w:t xml:space="preserve"> </w:t>
            </w:r>
            <w:r>
              <w:rPr>
                <w:rFonts w:ascii="Times New Roman" w:hAnsi="Times New Roman" w:eastAsia="Times New Roman" w:cs="Times New Roman"/>
                <w:spacing w:val="-2"/>
                <w:sz w:val="16"/>
                <w:szCs w:val="16"/>
              </w:rPr>
              <w:t xml:space="preserve">5</w:t>
            </w:r>
            <w:r>
              <w:rPr>
                <w:rFonts w:ascii="Times New Roman" w:hAnsi="Times New Roman" w:eastAsia="Times New Roman" w:cs="Times New Roman"/>
                <w:spacing w:val="10"/>
                <w:sz w:val="16"/>
                <w:szCs w:val="16"/>
              </w:rPr>
              <w:t xml:space="preserve"> </w:t>
            </w:r>
            <w:r>
              <w:rPr>
                <w:rFonts w:hint="eastAsia" w:ascii="Arial" w:hAnsi="Arial" w:eastAsia="等线" w:cs="Arial"/>
                <w:spacing w:val="-2"/>
                <w:sz w:val="16"/>
                <w:szCs w:val="16"/>
              </w:rPr>
              <w:t xml:space="preserve">分。</w:t>
            </w:r>
            <w:r/>
          </w:p>
        </w:tc>
      </w:tr>
      <w:tr>
        <w:trPr>
          <w:trHeight w:val="657"/>
        </w:trPr>
        <w:tc>
          <w:tcPr>
            <w:tcW w:w="854" w:type="dxa"/>
            <w:textDirection w:val="lrTb"/>
            <w:noWrap w:val="false"/>
          </w:tcPr>
          <w:p>
            <w:pPr>
              <w:pStyle w:val="1342"/>
              <w:ind w:left="394"/>
              <w:spacing w:before="248" w:line="242" w:lineRule="auto"/>
              <w:rPr>
                <w:sz w:val="16"/>
                <w:szCs w:val="16"/>
              </w:rPr>
            </w:pPr>
            <w:r>
              <w:rPr>
                <w:rFonts w:hint="eastAsia"/>
                <w:sz w:val="16"/>
                <w:szCs w:val="16"/>
              </w:rPr>
              <w:t xml:space="preserve">2</w:t>
            </w:r>
            <w:r/>
          </w:p>
        </w:tc>
        <w:tc>
          <w:tcPr>
            <w:tcBorders>
              <w:top w:val="none" w:color="000000" w:sz="4" w:space="0"/>
            </w:tcBorders>
            <w:tcW w:w="2092" w:type="dxa"/>
            <w:vMerge w:val="continue"/>
            <w:textDirection w:val="lrTb"/>
            <w:noWrap w:val="false"/>
          </w:tcPr>
          <w:p>
            <w:r/>
            <w:r/>
          </w:p>
        </w:tc>
        <w:tc>
          <w:tcPr>
            <w:tcW w:w="2125" w:type="dxa"/>
            <w:textDirection w:val="lrTb"/>
            <w:noWrap w:val="false"/>
          </w:tcPr>
          <w:p>
            <w:pPr>
              <w:pStyle w:val="1342"/>
              <w:ind w:left="186"/>
              <w:spacing w:before="85" w:line="220" w:lineRule="auto"/>
              <w:rPr>
                <w:sz w:val="16"/>
                <w:szCs w:val="16"/>
                <w:lang w:eastAsia="zh-CN"/>
              </w:rPr>
            </w:pPr>
            <w:r>
              <w:rPr>
                <w:rFonts w:hint="eastAsia"/>
                <w:spacing w:val="-1"/>
                <w:sz w:val="16"/>
                <w:szCs w:val="16"/>
                <w:lang w:eastAsia="zh-CN"/>
              </w:rPr>
              <w:t xml:space="preserve">提供必备完成服务所需要</w:t>
            </w:r>
            <w:r/>
          </w:p>
          <w:p>
            <w:pPr>
              <w:pStyle w:val="1342"/>
              <w:ind w:left="447"/>
              <w:spacing w:before="136" w:line="221" w:lineRule="auto"/>
              <w:rPr>
                <w:sz w:val="16"/>
                <w:szCs w:val="16"/>
              </w:rPr>
            </w:pPr>
            <w:r>
              <w:rPr>
                <w:rFonts w:hint="eastAsia"/>
                <w:spacing w:val="-3"/>
                <w:sz w:val="16"/>
                <w:szCs w:val="16"/>
              </w:rPr>
              <w:t xml:space="preserve">设备设施（5</w:t>
            </w:r>
            <w:r>
              <w:rPr>
                <w:rFonts w:hint="eastAsia"/>
                <w:spacing w:val="-25"/>
                <w:sz w:val="16"/>
                <w:szCs w:val="16"/>
              </w:rPr>
              <w:t xml:space="preserve"> </w:t>
            </w:r>
            <w:r>
              <w:rPr>
                <w:rFonts w:hint="eastAsia"/>
                <w:spacing w:val="-3"/>
                <w:sz w:val="16"/>
                <w:szCs w:val="16"/>
              </w:rPr>
              <w:t xml:space="preserve">分）</w:t>
            </w:r>
            <w:r/>
          </w:p>
        </w:tc>
        <w:tc>
          <w:tcPr>
            <w:tcW w:w="1322" w:type="dxa"/>
            <w:textDirection w:val="lrTb"/>
            <w:noWrap w:val="false"/>
          </w:tcPr>
          <w:p>
            <w:r/>
            <w:r/>
          </w:p>
        </w:tc>
        <w:tc>
          <w:tcPr>
            <w:tcW w:w="3340" w:type="dxa"/>
            <w:textDirection w:val="lrTb"/>
            <w:noWrap w:val="false"/>
          </w:tcPr>
          <w:p>
            <w:pPr>
              <w:pStyle w:val="1342"/>
              <w:ind w:left="116"/>
              <w:spacing w:before="85" w:line="220" w:lineRule="auto"/>
              <w:rPr>
                <w:sz w:val="16"/>
                <w:szCs w:val="16"/>
                <w:lang w:eastAsia="zh-CN"/>
              </w:rPr>
            </w:pPr>
            <w:r>
              <w:rPr>
                <w:rFonts w:hint="eastAsia"/>
                <w:spacing w:val="-4"/>
                <w:sz w:val="16"/>
                <w:szCs w:val="16"/>
                <w:lang w:eastAsia="zh-CN"/>
              </w:rPr>
              <w:t xml:space="preserve">未提供完成服务所需要的设备设施的，发现一</w:t>
            </w:r>
            <w:r/>
          </w:p>
          <w:p>
            <w:pPr>
              <w:pStyle w:val="1342"/>
              <w:ind w:left="1275"/>
              <w:spacing w:before="136" w:line="221" w:lineRule="auto"/>
              <w:rPr>
                <w:sz w:val="16"/>
                <w:szCs w:val="16"/>
              </w:rPr>
            </w:pPr>
            <w:r>
              <w:rPr>
                <w:rFonts w:hint="eastAsia"/>
                <w:spacing w:val="-7"/>
                <w:sz w:val="16"/>
                <w:szCs w:val="16"/>
              </w:rPr>
              <w:t xml:space="preserve">项扣</w:t>
            </w:r>
            <w:r>
              <w:rPr>
                <w:rFonts w:hint="eastAsia"/>
                <w:spacing w:val="-31"/>
                <w:sz w:val="16"/>
                <w:szCs w:val="16"/>
              </w:rPr>
              <w:t xml:space="preserve"> </w:t>
            </w:r>
            <w:r>
              <w:rPr>
                <w:rFonts w:hint="eastAsia"/>
                <w:spacing w:val="-7"/>
                <w:sz w:val="16"/>
                <w:szCs w:val="16"/>
              </w:rPr>
              <w:t xml:space="preserve">5</w:t>
            </w:r>
            <w:r>
              <w:rPr>
                <w:rFonts w:hint="eastAsia"/>
                <w:spacing w:val="-30"/>
                <w:sz w:val="16"/>
                <w:szCs w:val="16"/>
              </w:rPr>
              <w:t xml:space="preserve"> </w:t>
            </w:r>
            <w:r>
              <w:rPr>
                <w:rFonts w:hint="eastAsia"/>
                <w:spacing w:val="-7"/>
                <w:sz w:val="16"/>
                <w:szCs w:val="16"/>
              </w:rPr>
              <w:t xml:space="preserve">分。</w:t>
            </w:r>
            <w:r/>
          </w:p>
        </w:tc>
      </w:tr>
      <w:tr>
        <w:trPr>
          <w:trHeight w:val="655"/>
        </w:trPr>
        <w:tc>
          <w:tcPr>
            <w:tcW w:w="854" w:type="dxa"/>
            <w:textDirection w:val="lrTb"/>
            <w:noWrap w:val="false"/>
          </w:tcPr>
          <w:p>
            <w:pPr>
              <w:pStyle w:val="1342"/>
              <w:ind w:left="396"/>
              <w:spacing w:before="248" w:line="241" w:lineRule="auto"/>
              <w:rPr>
                <w:sz w:val="16"/>
                <w:szCs w:val="16"/>
              </w:rPr>
            </w:pPr>
            <w:r>
              <w:rPr>
                <w:rFonts w:hint="eastAsia"/>
                <w:sz w:val="16"/>
                <w:szCs w:val="16"/>
              </w:rPr>
              <w:t xml:space="preserve">3</w:t>
            </w:r>
            <w:r/>
          </w:p>
        </w:tc>
        <w:tc>
          <w:tcPr>
            <w:tcBorders>
              <w:bottom w:val="none" w:color="000000" w:sz="4" w:space="0"/>
            </w:tcBorders>
            <w:tcW w:w="2092" w:type="dxa"/>
            <w:vMerge w:val="restart"/>
            <w:textDirection w:val="lrTb"/>
            <w:noWrap w:val="false"/>
          </w:tcPr>
          <w:p>
            <w:pPr>
              <w:spacing w:line="278"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pStyle w:val="1342"/>
              <w:ind w:left="396"/>
              <w:spacing w:before="52" w:line="220" w:lineRule="auto"/>
              <w:rPr>
                <w:sz w:val="16"/>
                <w:szCs w:val="16"/>
              </w:rPr>
            </w:pPr>
            <w:r>
              <w:rPr>
                <w:rFonts w:hint="eastAsia"/>
                <w:spacing w:val="-4"/>
                <w:sz w:val="16"/>
                <w:szCs w:val="16"/>
              </w:rPr>
              <w:t xml:space="preserve">日常管理（5 分）</w:t>
            </w:r>
            <w:r/>
          </w:p>
        </w:tc>
        <w:tc>
          <w:tcPr>
            <w:tcW w:w="2125" w:type="dxa"/>
            <w:textDirection w:val="lrTb"/>
            <w:noWrap w:val="false"/>
          </w:tcPr>
          <w:p>
            <w:pPr>
              <w:pStyle w:val="1342"/>
              <w:ind w:left="111" w:right="253" w:firstLine="3"/>
              <w:spacing w:before="85" w:line="323" w:lineRule="auto"/>
              <w:rPr>
                <w:sz w:val="16"/>
                <w:szCs w:val="16"/>
                <w:lang w:eastAsia="zh-CN"/>
              </w:rPr>
            </w:pPr>
            <w:r>
              <w:rPr>
                <w:rFonts w:hint="eastAsia"/>
                <w:spacing w:val="-1"/>
                <w:sz w:val="16"/>
                <w:szCs w:val="16"/>
                <w:lang w:eastAsia="zh-CN"/>
              </w:rPr>
              <w:t xml:space="preserve">结合本项目特点制定项目</w:t>
            </w:r>
            <w:r>
              <w:rPr>
                <w:rFonts w:hint="eastAsia"/>
                <w:spacing w:val="1"/>
                <w:sz w:val="16"/>
                <w:szCs w:val="16"/>
                <w:lang w:eastAsia="zh-CN"/>
              </w:rPr>
              <w:t xml:space="preserve"> </w:t>
            </w:r>
            <w:r>
              <w:rPr>
                <w:rFonts w:hint="eastAsia"/>
                <w:spacing w:val="-2"/>
                <w:sz w:val="16"/>
                <w:szCs w:val="16"/>
                <w:lang w:eastAsia="zh-CN"/>
              </w:rPr>
              <w:t xml:space="preserve">相关制度与流程（</w:t>
            </w:r>
            <w:r>
              <w:rPr>
                <w:rFonts w:ascii="Times New Roman" w:hAnsi="Times New Roman" w:eastAsia="Times New Roman" w:cs="Times New Roman"/>
                <w:spacing w:val="-2"/>
                <w:sz w:val="16"/>
                <w:szCs w:val="16"/>
                <w:lang w:eastAsia="zh-CN"/>
              </w:rPr>
              <w:t xml:space="preserve">1</w:t>
            </w:r>
            <w:r>
              <w:rPr>
                <w:rFonts w:ascii="Times New Roman" w:hAnsi="Times New Roman" w:eastAsia="Times New Roman" w:cs="Times New Roman"/>
                <w:spacing w:val="15"/>
                <w:sz w:val="16"/>
                <w:szCs w:val="16"/>
                <w:lang w:eastAsia="zh-CN"/>
              </w:rPr>
              <w:t xml:space="preserve"> </w:t>
            </w:r>
            <w:r>
              <w:rPr>
                <w:rFonts w:hint="eastAsia"/>
                <w:spacing w:val="-2"/>
                <w:sz w:val="16"/>
                <w:szCs w:val="16"/>
                <w:lang w:eastAsia="zh-CN"/>
              </w:rPr>
              <w:t xml:space="preserve">分）</w:t>
            </w:r>
            <w:r/>
          </w:p>
        </w:tc>
        <w:tc>
          <w:tcPr>
            <w:tcW w:w="1322" w:type="dxa"/>
            <w:textDirection w:val="lrTb"/>
            <w:noWrap w:val="false"/>
          </w:tcPr>
          <w:p>
            <w:r/>
            <w:r/>
          </w:p>
        </w:tc>
        <w:tc>
          <w:tcPr>
            <w:tcW w:w="3340" w:type="dxa"/>
            <w:textDirection w:val="lrTb"/>
            <w:noWrap w:val="false"/>
          </w:tcPr>
          <w:p>
            <w:r/>
            <w:r/>
          </w:p>
        </w:tc>
      </w:tr>
      <w:tr>
        <w:trPr>
          <w:trHeight w:val="984"/>
        </w:trPr>
        <w:tc>
          <w:tcPr>
            <w:tcW w:w="854" w:type="dxa"/>
            <w:textDirection w:val="lrTb"/>
            <w:noWrap w:val="false"/>
          </w:tcPr>
          <w:p>
            <w:pPr>
              <w:spacing w:line="358" w:lineRule="auto"/>
            </w:pPr>
            <w:r/>
            <w:r/>
          </w:p>
          <w:p>
            <w:pPr>
              <w:pStyle w:val="1342"/>
              <w:ind w:left="392"/>
              <w:spacing w:before="52" w:line="242" w:lineRule="auto"/>
              <w:rPr>
                <w:sz w:val="16"/>
                <w:szCs w:val="16"/>
              </w:rPr>
            </w:pPr>
            <w:r>
              <w:rPr>
                <w:rFonts w:hint="eastAsia"/>
                <w:sz w:val="16"/>
                <w:szCs w:val="16"/>
              </w:rPr>
              <w:t xml:space="preserve">4</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2"/>
              <w:spacing w:before="88" w:line="220" w:lineRule="auto"/>
              <w:rPr>
                <w:sz w:val="16"/>
                <w:szCs w:val="16"/>
                <w:lang w:eastAsia="zh-CN"/>
              </w:rPr>
            </w:pPr>
            <w:r>
              <w:rPr>
                <w:rFonts w:hint="eastAsia"/>
                <w:spacing w:val="-1"/>
                <w:sz w:val="16"/>
                <w:szCs w:val="16"/>
                <w:lang w:eastAsia="zh-CN"/>
              </w:rPr>
              <w:t xml:space="preserve">有本项目安全运行管理风</w:t>
            </w:r>
            <w:r/>
          </w:p>
          <w:p>
            <w:pPr>
              <w:pStyle w:val="1342"/>
              <w:ind w:left="112" w:right="102" w:firstLine="8"/>
              <w:spacing w:before="133" w:line="324" w:lineRule="auto"/>
              <w:rPr>
                <w:sz w:val="16"/>
                <w:szCs w:val="16"/>
                <w:lang w:eastAsia="zh-CN"/>
              </w:rPr>
            </w:pPr>
            <w:r>
              <w:rPr>
                <w:rFonts w:hint="eastAsia"/>
                <w:spacing w:val="-2"/>
                <w:sz w:val="16"/>
                <w:szCs w:val="16"/>
                <w:lang w:eastAsia="zh-CN"/>
              </w:rPr>
              <w:t xml:space="preserve">险评估，有应急预案并组织</w:t>
            </w:r>
            <w:r>
              <w:rPr>
                <w:rFonts w:hint="eastAsia"/>
                <w:sz w:val="16"/>
                <w:szCs w:val="16"/>
                <w:lang w:eastAsia="zh-CN"/>
              </w:rPr>
              <w:t xml:space="preserve"> </w:t>
            </w:r>
            <w:r>
              <w:rPr>
                <w:rFonts w:hint="eastAsia"/>
                <w:spacing w:val="-3"/>
                <w:sz w:val="16"/>
                <w:szCs w:val="16"/>
                <w:lang w:eastAsia="zh-CN"/>
              </w:rPr>
              <w:t xml:space="preserve">演练（</w:t>
            </w:r>
            <w:r>
              <w:rPr>
                <w:rFonts w:ascii="Times New Roman" w:hAnsi="Times New Roman" w:eastAsia="Times New Roman" w:cs="Times New Roman"/>
                <w:spacing w:val="-3"/>
                <w:sz w:val="16"/>
                <w:szCs w:val="16"/>
                <w:lang w:eastAsia="zh-CN"/>
              </w:rPr>
              <w:t xml:space="preserve">1</w:t>
            </w:r>
            <w:r>
              <w:rPr>
                <w:rFonts w:ascii="Times New Roman" w:hAnsi="Times New Roman" w:eastAsia="Times New Roman" w:cs="Times New Roman"/>
                <w:spacing w:val="10"/>
                <w:sz w:val="16"/>
                <w:szCs w:val="16"/>
                <w:lang w:eastAsia="zh-CN"/>
              </w:rPr>
              <w:t xml:space="preserve"> </w:t>
            </w:r>
            <w:r>
              <w:rPr>
                <w:rFonts w:hint="eastAsia"/>
                <w:spacing w:val="-3"/>
                <w:sz w:val="16"/>
                <w:szCs w:val="16"/>
                <w:lang w:eastAsia="zh-CN"/>
              </w:rPr>
              <w:t xml:space="preserve">分）</w:t>
            </w:r>
            <w:r/>
          </w:p>
        </w:tc>
        <w:tc>
          <w:tcPr>
            <w:tcW w:w="1322" w:type="dxa"/>
            <w:textDirection w:val="lrTb"/>
            <w:noWrap w:val="false"/>
          </w:tcPr>
          <w:p>
            <w:r/>
            <w:r/>
          </w:p>
        </w:tc>
        <w:tc>
          <w:tcPr>
            <w:tcW w:w="3340" w:type="dxa"/>
            <w:textDirection w:val="lrTb"/>
            <w:noWrap w:val="false"/>
          </w:tcPr>
          <w:p>
            <w:r/>
            <w:r/>
          </w:p>
        </w:tc>
      </w:tr>
      <w:tr>
        <w:trPr>
          <w:trHeight w:val="657"/>
        </w:trPr>
        <w:tc>
          <w:tcPr>
            <w:tcW w:w="854" w:type="dxa"/>
            <w:textDirection w:val="lrTb"/>
            <w:noWrap w:val="false"/>
          </w:tcPr>
          <w:p>
            <w:pPr>
              <w:pStyle w:val="1342"/>
              <w:ind w:left="396"/>
              <w:spacing w:before="248" w:line="241" w:lineRule="auto"/>
              <w:rPr>
                <w:sz w:val="16"/>
                <w:szCs w:val="16"/>
              </w:rPr>
            </w:pPr>
            <w:r>
              <w:rPr>
                <w:rFonts w:hint="eastAsia"/>
                <w:sz w:val="16"/>
                <w:szCs w:val="16"/>
              </w:rPr>
              <w:t xml:space="preserve">5</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1" w:right="253" w:hanging="1"/>
              <w:spacing w:before="85" w:line="324" w:lineRule="auto"/>
              <w:rPr>
                <w:sz w:val="16"/>
                <w:szCs w:val="16"/>
                <w:lang w:eastAsia="zh-CN"/>
              </w:rPr>
            </w:pPr>
            <w:r>
              <w:rPr>
                <w:rFonts w:hint="eastAsia"/>
                <w:spacing w:val="-1"/>
                <w:sz w:val="16"/>
                <w:szCs w:val="16"/>
                <w:lang w:eastAsia="zh-CN"/>
              </w:rPr>
              <w:t xml:space="preserve">对医院检查反馈存在问题</w:t>
            </w:r>
            <w:r>
              <w:rPr>
                <w:rFonts w:hint="eastAsia"/>
                <w:spacing w:val="5"/>
                <w:sz w:val="16"/>
                <w:szCs w:val="16"/>
                <w:lang w:eastAsia="zh-CN"/>
              </w:rPr>
              <w:t xml:space="preserve"> </w:t>
            </w:r>
            <w:r>
              <w:rPr>
                <w:rFonts w:hint="eastAsia"/>
                <w:spacing w:val="-2"/>
                <w:sz w:val="16"/>
                <w:szCs w:val="16"/>
                <w:lang w:eastAsia="zh-CN"/>
              </w:rPr>
              <w:t xml:space="preserve">有分析、有整改（</w:t>
            </w:r>
            <w:r>
              <w:rPr>
                <w:rFonts w:ascii="Times New Roman" w:hAnsi="Times New Roman" w:eastAsia="Times New Roman" w:cs="Times New Roman"/>
                <w:spacing w:val="-2"/>
                <w:sz w:val="16"/>
                <w:szCs w:val="16"/>
                <w:lang w:eastAsia="zh-CN"/>
              </w:rPr>
              <w:t xml:space="preserve">1</w:t>
            </w:r>
            <w:r>
              <w:rPr>
                <w:rFonts w:hint="eastAsia"/>
                <w:spacing w:val="-2"/>
                <w:sz w:val="16"/>
                <w:szCs w:val="16"/>
                <w:lang w:eastAsia="zh-CN"/>
              </w:rPr>
              <w:t xml:space="preserve">分）</w:t>
            </w:r>
            <w:r/>
          </w:p>
        </w:tc>
        <w:tc>
          <w:tcPr>
            <w:tcW w:w="1322" w:type="dxa"/>
            <w:textDirection w:val="lrTb"/>
            <w:noWrap w:val="false"/>
          </w:tcPr>
          <w:p>
            <w:r/>
            <w:r/>
          </w:p>
        </w:tc>
        <w:tc>
          <w:tcPr>
            <w:tcW w:w="3340" w:type="dxa"/>
            <w:textDirection w:val="lrTb"/>
            <w:noWrap w:val="false"/>
          </w:tcPr>
          <w:p>
            <w:r/>
            <w:r/>
          </w:p>
        </w:tc>
      </w:tr>
      <w:tr>
        <w:trPr>
          <w:trHeight w:val="657"/>
        </w:trPr>
        <w:tc>
          <w:tcPr>
            <w:tcW w:w="854" w:type="dxa"/>
            <w:textDirection w:val="lrTb"/>
            <w:noWrap w:val="false"/>
          </w:tcPr>
          <w:p>
            <w:pPr>
              <w:pStyle w:val="1342"/>
              <w:ind w:left="394"/>
              <w:spacing w:before="249" w:line="241" w:lineRule="auto"/>
              <w:rPr>
                <w:sz w:val="16"/>
                <w:szCs w:val="16"/>
              </w:rPr>
            </w:pPr>
            <w:r>
              <w:rPr>
                <w:rFonts w:hint="eastAsia"/>
                <w:sz w:val="16"/>
                <w:szCs w:val="16"/>
              </w:rPr>
              <w:t xml:space="preserve">6</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2" w:right="102"/>
              <w:spacing w:before="87" w:line="323" w:lineRule="auto"/>
              <w:rPr>
                <w:sz w:val="16"/>
                <w:szCs w:val="16"/>
                <w:lang w:eastAsia="zh-CN"/>
              </w:rPr>
            </w:pPr>
            <w:r>
              <w:rPr>
                <w:rFonts w:hint="eastAsia"/>
                <w:spacing w:val="-2"/>
                <w:sz w:val="16"/>
                <w:szCs w:val="16"/>
                <w:lang w:eastAsia="zh-CN"/>
              </w:rPr>
              <w:t xml:space="preserve">有日常管理记录，有总结评</w:t>
            </w:r>
            <w:r>
              <w:rPr>
                <w:rFonts w:hint="eastAsia"/>
                <w:spacing w:val="8"/>
                <w:sz w:val="16"/>
                <w:szCs w:val="16"/>
                <w:lang w:eastAsia="zh-CN"/>
              </w:rPr>
              <w:t xml:space="preserve"> </w:t>
            </w:r>
            <w:r>
              <w:rPr>
                <w:rFonts w:hint="eastAsia"/>
                <w:spacing w:val="6"/>
                <w:sz w:val="16"/>
                <w:szCs w:val="16"/>
                <w:lang w:eastAsia="zh-CN"/>
              </w:rPr>
              <w:t xml:space="preserve">价（</w:t>
            </w:r>
            <w:r>
              <w:rPr>
                <w:rFonts w:ascii="Times New Roman" w:hAnsi="Times New Roman" w:eastAsia="Times New Roman" w:cs="Times New Roman"/>
                <w:spacing w:val="6"/>
                <w:sz w:val="16"/>
                <w:szCs w:val="16"/>
                <w:lang w:eastAsia="zh-CN"/>
              </w:rPr>
              <w:t xml:space="preserve">1</w:t>
            </w:r>
            <w:r>
              <w:rPr>
                <w:rFonts w:hint="eastAsia"/>
                <w:spacing w:val="6"/>
                <w:sz w:val="16"/>
                <w:szCs w:val="16"/>
                <w:lang w:eastAsia="zh-CN"/>
              </w:rPr>
              <w:t xml:space="preserve">分）</w:t>
            </w:r>
            <w:r/>
          </w:p>
        </w:tc>
        <w:tc>
          <w:tcPr>
            <w:tcW w:w="1322" w:type="dxa"/>
            <w:textDirection w:val="lrTb"/>
            <w:noWrap w:val="false"/>
          </w:tcPr>
          <w:p>
            <w:r/>
            <w:r/>
          </w:p>
        </w:tc>
        <w:tc>
          <w:tcPr>
            <w:tcW w:w="3340" w:type="dxa"/>
            <w:textDirection w:val="lrTb"/>
            <w:noWrap w:val="false"/>
          </w:tcPr>
          <w:p>
            <w:r/>
            <w:r/>
          </w:p>
        </w:tc>
      </w:tr>
      <w:tr>
        <w:trPr>
          <w:trHeight w:val="657"/>
        </w:trPr>
        <w:tc>
          <w:tcPr>
            <w:tcW w:w="854" w:type="dxa"/>
            <w:textDirection w:val="lrTb"/>
            <w:noWrap w:val="false"/>
          </w:tcPr>
          <w:p>
            <w:pPr>
              <w:pStyle w:val="1342"/>
              <w:ind w:left="396"/>
              <w:spacing w:before="249" w:line="241" w:lineRule="auto"/>
              <w:rPr>
                <w:sz w:val="16"/>
                <w:szCs w:val="16"/>
              </w:rPr>
            </w:pPr>
            <w:r>
              <w:rPr>
                <w:rFonts w:hint="eastAsia"/>
                <w:sz w:val="16"/>
                <w:szCs w:val="16"/>
              </w:rPr>
              <w:t xml:space="preserve">7</w:t>
            </w:r>
            <w:r/>
          </w:p>
        </w:tc>
        <w:tc>
          <w:tcPr>
            <w:tcBorders>
              <w:top w:val="none" w:color="000000" w:sz="4" w:space="0"/>
            </w:tcBorders>
            <w:tcW w:w="2092" w:type="dxa"/>
            <w:vMerge w:val="continue"/>
            <w:textDirection w:val="lrTb"/>
            <w:noWrap w:val="false"/>
          </w:tcPr>
          <w:p>
            <w:r/>
            <w:r/>
          </w:p>
        </w:tc>
        <w:tc>
          <w:tcPr>
            <w:tcW w:w="2125" w:type="dxa"/>
            <w:textDirection w:val="lrTb"/>
            <w:noWrap w:val="false"/>
          </w:tcPr>
          <w:p>
            <w:pPr>
              <w:pStyle w:val="1342"/>
              <w:ind w:left="115" w:right="33" w:hanging="1"/>
              <w:spacing w:before="87" w:line="323" w:lineRule="auto"/>
              <w:rPr>
                <w:sz w:val="16"/>
                <w:szCs w:val="16"/>
                <w:lang w:eastAsia="zh-CN"/>
              </w:rPr>
            </w:pPr>
            <w:r>
              <w:rPr>
                <w:rFonts w:hint="eastAsia"/>
                <w:spacing w:val="-1"/>
                <w:sz w:val="16"/>
                <w:szCs w:val="16"/>
                <w:lang w:eastAsia="zh-CN"/>
              </w:rPr>
              <w:t xml:space="preserve">项目人员服从医院调度和</w:t>
            </w:r>
            <w:r>
              <w:rPr>
                <w:rFonts w:hint="eastAsia"/>
                <w:sz w:val="16"/>
                <w:szCs w:val="16"/>
                <w:lang w:eastAsia="zh-CN"/>
              </w:rPr>
              <w:t xml:space="preserve">   </w:t>
            </w:r>
            <w:r>
              <w:rPr>
                <w:rFonts w:hint="eastAsia"/>
                <w:spacing w:val="-7"/>
                <w:sz w:val="16"/>
                <w:szCs w:val="16"/>
                <w:lang w:eastAsia="zh-CN"/>
              </w:rPr>
              <w:t xml:space="preserve">管理，服务态度好的（</w:t>
            </w:r>
            <w:r>
              <w:rPr>
                <w:rFonts w:ascii="Times New Roman" w:hAnsi="Times New Roman" w:eastAsia="Times New Roman" w:cs="Times New Roman"/>
                <w:spacing w:val="-7"/>
                <w:sz w:val="16"/>
                <w:szCs w:val="16"/>
                <w:lang w:eastAsia="zh-CN"/>
              </w:rPr>
              <w:t xml:space="preserve">1</w:t>
            </w:r>
            <w:r>
              <w:rPr>
                <w:rFonts w:hint="eastAsia"/>
                <w:spacing w:val="-7"/>
                <w:sz w:val="16"/>
                <w:szCs w:val="16"/>
                <w:lang w:eastAsia="zh-CN"/>
              </w:rPr>
              <w:t xml:space="preserve">分）</w:t>
            </w:r>
            <w:r/>
          </w:p>
        </w:tc>
        <w:tc>
          <w:tcPr>
            <w:tcW w:w="1322" w:type="dxa"/>
            <w:textDirection w:val="lrTb"/>
            <w:noWrap w:val="false"/>
          </w:tcPr>
          <w:p>
            <w:r/>
            <w:r/>
          </w:p>
        </w:tc>
        <w:tc>
          <w:tcPr>
            <w:tcW w:w="3340" w:type="dxa"/>
            <w:textDirection w:val="lrTb"/>
            <w:noWrap w:val="false"/>
          </w:tcPr>
          <w:p>
            <w:r/>
            <w:r/>
          </w:p>
        </w:tc>
      </w:tr>
      <w:tr>
        <w:trPr>
          <w:trHeight w:val="655"/>
        </w:trPr>
        <w:tc>
          <w:tcPr>
            <w:tcW w:w="854" w:type="dxa"/>
            <w:textDirection w:val="lrTb"/>
            <w:noWrap w:val="false"/>
          </w:tcPr>
          <w:p>
            <w:pPr>
              <w:pStyle w:val="1342"/>
              <w:ind w:left="393"/>
              <w:spacing w:before="247" w:line="241" w:lineRule="auto"/>
              <w:rPr>
                <w:sz w:val="16"/>
                <w:szCs w:val="16"/>
              </w:rPr>
            </w:pPr>
            <w:r>
              <w:rPr>
                <w:rFonts w:hint="eastAsia"/>
                <w:sz w:val="16"/>
                <w:szCs w:val="16"/>
              </w:rPr>
              <w:t xml:space="preserve">8</w:t>
            </w:r>
            <w:r/>
          </w:p>
        </w:tc>
        <w:tc>
          <w:tcPr>
            <w:tcBorders>
              <w:bottom w:val="none" w:color="000000" w:sz="4" w:space="0"/>
            </w:tcBorders>
            <w:tcW w:w="2092" w:type="dxa"/>
            <w:vMerge w:val="restart"/>
            <w:textDirection w:val="lrTb"/>
            <w:noWrap w:val="false"/>
          </w:tcPr>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1" w:lineRule="auto"/>
            </w:pPr>
            <w:r/>
            <w:r/>
          </w:p>
          <w:p>
            <w:pPr>
              <w:spacing w:line="242" w:lineRule="auto"/>
            </w:pPr>
            <w:r/>
            <w:r/>
          </w:p>
          <w:p>
            <w:pPr>
              <w:spacing w:line="242" w:lineRule="auto"/>
            </w:pPr>
            <w:r/>
            <w:r/>
          </w:p>
          <w:p>
            <w:pPr>
              <w:spacing w:line="242" w:lineRule="auto"/>
            </w:pPr>
            <w:r/>
            <w:r/>
          </w:p>
          <w:p>
            <w:pPr>
              <w:spacing w:line="242" w:lineRule="auto"/>
            </w:pPr>
            <w:r/>
            <w:r/>
          </w:p>
          <w:p>
            <w:pPr>
              <w:pStyle w:val="1342"/>
              <w:ind w:left="874" w:right="720" w:hanging="144"/>
              <w:spacing w:before="52" w:line="434" w:lineRule="auto"/>
              <w:rPr>
                <w:sz w:val="16"/>
                <w:szCs w:val="16"/>
              </w:rPr>
            </w:pPr>
            <w:r>
              <w:rPr>
                <w:rFonts w:hint="eastAsia"/>
                <w:spacing w:val="-2"/>
                <w:sz w:val="16"/>
                <w:szCs w:val="16"/>
              </w:rPr>
              <w:t xml:space="preserve">租赁管理</w:t>
            </w:r>
            <w:r>
              <w:rPr>
                <w:rFonts w:hint="eastAsia"/>
                <w:spacing w:val="2"/>
                <w:sz w:val="16"/>
                <w:szCs w:val="16"/>
              </w:rPr>
              <w:t xml:space="preserve"> </w:t>
            </w:r>
            <w:r>
              <w:rPr>
                <w:rFonts w:hint="eastAsia"/>
                <w:spacing w:val="-4"/>
                <w:sz w:val="16"/>
                <w:szCs w:val="16"/>
              </w:rPr>
              <w:t xml:space="preserve">70</w:t>
            </w:r>
            <w:r>
              <w:rPr>
                <w:rFonts w:hint="eastAsia"/>
                <w:spacing w:val="-30"/>
                <w:sz w:val="16"/>
                <w:szCs w:val="16"/>
              </w:rPr>
              <w:t xml:space="preserve"> </w:t>
            </w:r>
            <w:r>
              <w:rPr>
                <w:rFonts w:hint="eastAsia"/>
                <w:spacing w:val="-4"/>
                <w:sz w:val="16"/>
                <w:szCs w:val="16"/>
              </w:rPr>
              <w:t xml:space="preserve">分</w:t>
            </w:r>
            <w:r/>
          </w:p>
        </w:tc>
        <w:tc>
          <w:tcPr>
            <w:tcW w:w="2125" w:type="dxa"/>
            <w:textDirection w:val="lrTb"/>
            <w:noWrap w:val="false"/>
          </w:tcPr>
          <w:p>
            <w:pPr>
              <w:pStyle w:val="1342"/>
              <w:ind w:left="119"/>
              <w:spacing w:before="250" w:line="220" w:lineRule="auto"/>
              <w:rPr>
                <w:sz w:val="16"/>
                <w:szCs w:val="16"/>
                <w:lang w:eastAsia="zh-CN"/>
              </w:rPr>
            </w:pPr>
            <w:r>
              <w:rPr>
                <w:rFonts w:hint="eastAsia"/>
                <w:spacing w:val="-6"/>
                <w:sz w:val="16"/>
                <w:szCs w:val="16"/>
                <w:lang w:eastAsia="zh-CN"/>
              </w:rPr>
              <w:t xml:space="preserve">医用织物中合格数量（8分）</w:t>
            </w:r>
            <w:r/>
          </w:p>
        </w:tc>
        <w:tc>
          <w:tcPr>
            <w:tcW w:w="1322" w:type="dxa"/>
            <w:textDirection w:val="lrTb"/>
            <w:noWrap w:val="false"/>
          </w:tcPr>
          <w:p>
            <w:r/>
            <w:r/>
          </w:p>
        </w:tc>
        <w:tc>
          <w:tcPr>
            <w:tcW w:w="3340" w:type="dxa"/>
            <w:textDirection w:val="lrTb"/>
            <w:noWrap w:val="false"/>
          </w:tcPr>
          <w:p>
            <w:pPr>
              <w:pStyle w:val="1342"/>
              <w:ind w:left="115" w:right="225" w:firstLine="5"/>
              <w:spacing w:before="86" w:line="322" w:lineRule="auto"/>
              <w:rPr>
                <w:sz w:val="16"/>
                <w:szCs w:val="16"/>
                <w:lang w:eastAsia="zh-CN"/>
              </w:rPr>
            </w:pPr>
            <w:r>
              <w:rPr>
                <w:rFonts w:hint="eastAsia"/>
                <w:spacing w:val="1"/>
                <w:sz w:val="16"/>
                <w:szCs w:val="16"/>
                <w:lang w:eastAsia="zh-CN"/>
              </w:rPr>
              <w:t xml:space="preserve">医用织物中出现不合格产品，发现一次扣</w:t>
            </w:r>
            <w:r>
              <w:rPr>
                <w:rFonts w:ascii="Times New Roman" w:hAnsi="Times New Roman" w:eastAsia="Times New Roman" w:cs="Times New Roman"/>
                <w:spacing w:val="1"/>
                <w:sz w:val="16"/>
                <w:szCs w:val="16"/>
                <w:lang w:eastAsia="zh-CN"/>
              </w:rPr>
              <w:t xml:space="preserve">2</w:t>
            </w:r>
            <w:r>
              <w:rPr>
                <w:rFonts w:ascii="Times New Roman" w:hAnsi="Times New Roman" w:eastAsia="Times New Roman" w:cs="Times New Roman"/>
                <w:spacing w:val="7"/>
                <w:sz w:val="16"/>
                <w:szCs w:val="16"/>
                <w:lang w:eastAsia="zh-CN"/>
              </w:rPr>
              <w:t xml:space="preserve"> </w:t>
            </w:r>
            <w:r>
              <w:rPr>
                <w:rFonts w:hint="eastAsia"/>
                <w:spacing w:val="-8"/>
                <w:sz w:val="16"/>
                <w:szCs w:val="16"/>
                <w:lang w:eastAsia="zh-CN"/>
              </w:rPr>
              <w:t xml:space="preserve">分。</w:t>
            </w:r>
            <w:r/>
          </w:p>
        </w:tc>
      </w:tr>
      <w:tr>
        <w:trPr>
          <w:trHeight w:val="583"/>
        </w:trPr>
        <w:tc>
          <w:tcPr>
            <w:tcW w:w="854" w:type="dxa"/>
            <w:textDirection w:val="lrTb"/>
            <w:noWrap w:val="false"/>
          </w:tcPr>
          <w:p>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226"/>
              <w:spacing w:before="214" w:line="220" w:lineRule="auto"/>
              <w:rPr>
                <w:sz w:val="16"/>
                <w:szCs w:val="16"/>
                <w:lang w:eastAsia="zh-CN"/>
              </w:rPr>
            </w:pPr>
            <w:r>
              <w:rPr>
                <w:rFonts w:hint="eastAsia"/>
                <w:spacing w:val="-1"/>
                <w:sz w:val="16"/>
                <w:szCs w:val="16"/>
                <w:lang w:eastAsia="zh-CN"/>
              </w:rPr>
              <w:t xml:space="preserve">供货数量达到要求（6分）</w:t>
            </w:r>
            <w:r/>
          </w:p>
        </w:tc>
        <w:tc>
          <w:tcPr>
            <w:tcW w:w="1322" w:type="dxa"/>
            <w:textDirection w:val="lrTb"/>
            <w:noWrap w:val="false"/>
          </w:tcPr>
          <w:p>
            <w:r/>
            <w:r/>
          </w:p>
        </w:tc>
        <w:tc>
          <w:tcPr>
            <w:tcW w:w="3340" w:type="dxa"/>
            <w:textDirection w:val="lrTb"/>
            <w:noWrap w:val="false"/>
          </w:tcPr>
          <w:p>
            <w:pPr>
              <w:pStyle w:val="1342"/>
              <w:ind w:left="116"/>
              <w:spacing w:before="215" w:line="220" w:lineRule="auto"/>
              <w:rPr>
                <w:sz w:val="16"/>
                <w:szCs w:val="16"/>
                <w:lang w:eastAsia="zh-CN"/>
              </w:rPr>
            </w:pPr>
            <w:r>
              <w:rPr>
                <w:rFonts w:hint="eastAsia"/>
                <w:spacing w:val="-1"/>
                <w:sz w:val="16"/>
                <w:szCs w:val="16"/>
                <w:lang w:eastAsia="zh-CN"/>
              </w:rPr>
              <w:t xml:space="preserve">未达到甲方所需数量，每少一包扣</w:t>
            </w:r>
            <w:r>
              <w:rPr>
                <w:rFonts w:hint="eastAsia"/>
                <w:spacing w:val="-32"/>
                <w:sz w:val="16"/>
                <w:szCs w:val="16"/>
                <w:lang w:eastAsia="zh-CN"/>
              </w:rPr>
              <w:t xml:space="preserve"> </w:t>
            </w:r>
            <w:r>
              <w:rPr>
                <w:rFonts w:hint="eastAsia"/>
                <w:spacing w:val="-1"/>
                <w:sz w:val="16"/>
                <w:szCs w:val="16"/>
                <w:lang w:eastAsia="zh-CN"/>
              </w:rPr>
              <w:t xml:space="preserve">2</w:t>
            </w:r>
            <w:r>
              <w:rPr>
                <w:rFonts w:hint="eastAsia"/>
                <w:spacing w:val="-29"/>
                <w:sz w:val="16"/>
                <w:szCs w:val="16"/>
                <w:lang w:eastAsia="zh-CN"/>
              </w:rPr>
              <w:t xml:space="preserve"> </w:t>
            </w:r>
            <w:r>
              <w:rPr>
                <w:rFonts w:hint="eastAsia"/>
                <w:spacing w:val="-1"/>
                <w:sz w:val="16"/>
                <w:szCs w:val="16"/>
                <w:lang w:eastAsia="zh-CN"/>
              </w:rPr>
              <w:t xml:space="preserve">分</w:t>
            </w:r>
            <w:r/>
          </w:p>
        </w:tc>
      </w:tr>
      <w:tr>
        <w:trPr>
          <w:trHeight w:val="655"/>
        </w:trPr>
        <w:tc>
          <w:tcPr>
            <w:tcW w:w="854" w:type="dxa"/>
            <w:textDirection w:val="lrTb"/>
            <w:noWrap w:val="false"/>
          </w:tcPr>
          <w:p>
            <w:pPr>
              <w:pStyle w:val="1342"/>
              <w:ind w:left="393"/>
              <w:spacing w:before="248" w:line="241" w:lineRule="auto"/>
              <w:rPr>
                <w:sz w:val="16"/>
                <w:szCs w:val="16"/>
              </w:rPr>
            </w:pPr>
            <w:r>
              <w:rPr>
                <w:rFonts w:hint="eastAsia"/>
                <w:sz w:val="16"/>
                <w:szCs w:val="16"/>
              </w:rPr>
              <w:t xml:space="preserve">9</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229"/>
              <w:spacing w:before="251" w:line="220" w:lineRule="auto"/>
              <w:rPr>
                <w:sz w:val="16"/>
                <w:szCs w:val="16"/>
              </w:rPr>
            </w:pPr>
            <w:r>
              <w:rPr>
                <w:rFonts w:hint="eastAsia"/>
                <w:spacing w:val="-1"/>
                <w:sz w:val="16"/>
                <w:szCs w:val="16"/>
              </w:rPr>
              <w:t xml:space="preserve">消毒质量问题（10 分）</w:t>
            </w:r>
            <w:r/>
          </w:p>
        </w:tc>
        <w:tc>
          <w:tcPr>
            <w:tcW w:w="1322" w:type="dxa"/>
            <w:textDirection w:val="lrTb"/>
            <w:noWrap w:val="false"/>
          </w:tcPr>
          <w:p>
            <w:r/>
            <w:r/>
          </w:p>
        </w:tc>
        <w:tc>
          <w:tcPr>
            <w:tcW w:w="3340" w:type="dxa"/>
            <w:textDirection w:val="lrTb"/>
            <w:noWrap w:val="false"/>
          </w:tcPr>
          <w:p>
            <w:pPr>
              <w:pStyle w:val="1342"/>
              <w:ind w:left="116" w:right="104" w:firstLine="18"/>
              <w:spacing w:before="86" w:line="322" w:lineRule="auto"/>
              <w:rPr>
                <w:sz w:val="16"/>
                <w:szCs w:val="16"/>
                <w:lang w:eastAsia="zh-CN"/>
              </w:rPr>
            </w:pPr>
            <w:r>
              <w:rPr>
                <w:rFonts w:hint="eastAsia"/>
                <w:spacing w:val="-7"/>
                <w:sz w:val="16"/>
                <w:szCs w:val="16"/>
                <w:lang w:eastAsia="zh-CN"/>
              </w:rPr>
              <w:t xml:space="preserve">甲方感控部门</w:t>
            </w:r>
            <w:r>
              <w:rPr>
                <w:rFonts w:hint="eastAsia"/>
                <w:spacing w:val="-7"/>
                <w:sz w:val="16"/>
                <w:szCs w:val="16"/>
                <w:lang w:eastAsia="zh-CN"/>
              </w:rPr>
              <w:t xml:space="preserve">检查不合格，每项扣</w:t>
            </w:r>
            <w:r>
              <w:rPr>
                <w:rFonts w:hint="eastAsia"/>
                <w:spacing w:val="-16"/>
                <w:sz w:val="16"/>
                <w:szCs w:val="16"/>
                <w:lang w:eastAsia="zh-CN"/>
              </w:rPr>
              <w:t xml:space="preserve"> </w:t>
            </w:r>
            <w:r>
              <w:rPr>
                <w:rFonts w:ascii="Times New Roman" w:hAnsi="Times New Roman" w:eastAsia="Times New Roman" w:cs="Times New Roman"/>
                <w:spacing w:val="-7"/>
                <w:sz w:val="16"/>
                <w:szCs w:val="16"/>
                <w:lang w:eastAsia="zh-CN"/>
              </w:rPr>
              <w:t xml:space="preserve">5</w:t>
            </w:r>
            <w:r>
              <w:rPr>
                <w:rFonts w:ascii="Times New Roman" w:hAnsi="Times New Roman" w:eastAsia="Times New Roman" w:cs="Times New Roman"/>
                <w:spacing w:val="10"/>
                <w:sz w:val="16"/>
                <w:szCs w:val="16"/>
                <w:lang w:eastAsia="zh-CN"/>
              </w:rPr>
              <w:t xml:space="preserve"> </w:t>
            </w:r>
            <w:r>
              <w:rPr>
                <w:rFonts w:hint="eastAsia"/>
                <w:spacing w:val="-7"/>
                <w:sz w:val="16"/>
                <w:szCs w:val="16"/>
                <w:lang w:eastAsia="zh-CN"/>
              </w:rPr>
              <w:t xml:space="preserve">分，产生</w:t>
            </w:r>
            <w:r>
              <w:rPr>
                <w:rFonts w:hint="eastAsia"/>
                <w:sz w:val="16"/>
                <w:szCs w:val="16"/>
                <w:lang w:eastAsia="zh-CN"/>
              </w:rPr>
              <w:t xml:space="preserve"> </w:t>
            </w:r>
            <w:r>
              <w:rPr>
                <w:rFonts w:hint="eastAsia"/>
                <w:spacing w:val="-5"/>
                <w:sz w:val="16"/>
                <w:szCs w:val="16"/>
                <w:lang w:eastAsia="zh-CN"/>
              </w:rPr>
              <w:t xml:space="preserve">不良影响的扣</w:t>
            </w:r>
            <w:r>
              <w:rPr>
                <w:rFonts w:hint="eastAsia"/>
                <w:spacing w:val="-16"/>
                <w:sz w:val="16"/>
                <w:szCs w:val="16"/>
                <w:lang w:eastAsia="zh-CN"/>
              </w:rPr>
              <w:t xml:space="preserve"> </w:t>
            </w:r>
            <w:r>
              <w:rPr>
                <w:rFonts w:ascii="Times New Roman" w:hAnsi="Times New Roman" w:eastAsia="Times New Roman" w:cs="Times New Roman"/>
                <w:spacing w:val="-5"/>
                <w:sz w:val="16"/>
                <w:szCs w:val="16"/>
                <w:lang w:eastAsia="zh-CN"/>
              </w:rPr>
              <w:t xml:space="preserve">10</w:t>
            </w:r>
            <w:r>
              <w:rPr>
                <w:rFonts w:ascii="Times New Roman" w:hAnsi="Times New Roman" w:eastAsia="Times New Roman" w:cs="Times New Roman"/>
                <w:spacing w:val="10"/>
                <w:sz w:val="16"/>
                <w:szCs w:val="16"/>
                <w:lang w:eastAsia="zh-CN"/>
              </w:rPr>
              <w:t xml:space="preserve"> </w:t>
            </w:r>
            <w:r>
              <w:rPr>
                <w:rFonts w:hint="eastAsia"/>
                <w:spacing w:val="-5"/>
                <w:sz w:val="16"/>
                <w:szCs w:val="16"/>
                <w:lang w:eastAsia="zh-CN"/>
              </w:rPr>
              <w:t xml:space="preserve">分。</w:t>
            </w:r>
            <w:r/>
          </w:p>
        </w:tc>
      </w:tr>
      <w:tr>
        <w:trPr>
          <w:trHeight w:val="657"/>
        </w:trPr>
        <w:tc>
          <w:tcPr>
            <w:tcW w:w="854" w:type="dxa"/>
            <w:textDirection w:val="lrTb"/>
            <w:noWrap w:val="false"/>
          </w:tcPr>
          <w:p>
            <w:pPr>
              <w:pStyle w:val="1342"/>
              <w:ind w:left="364"/>
              <w:spacing w:before="250" w:line="241" w:lineRule="auto"/>
              <w:rPr>
                <w:sz w:val="16"/>
                <w:szCs w:val="16"/>
              </w:rPr>
            </w:pPr>
            <w:r>
              <w:rPr>
                <w:rFonts w:hint="eastAsia"/>
                <w:spacing w:val="-5"/>
                <w:sz w:val="16"/>
                <w:szCs w:val="16"/>
              </w:rPr>
              <w:t xml:space="preserve">10</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33"/>
              <w:spacing w:before="253" w:line="221" w:lineRule="auto"/>
              <w:rPr>
                <w:sz w:val="16"/>
                <w:szCs w:val="16"/>
                <w:lang w:eastAsia="zh-CN"/>
              </w:rPr>
            </w:pPr>
            <w:r>
              <w:rPr>
                <w:rFonts w:hint="eastAsia"/>
                <w:spacing w:val="-2"/>
                <w:sz w:val="16"/>
                <w:szCs w:val="16"/>
                <w:lang w:eastAsia="zh-CN"/>
              </w:rPr>
              <w:t xml:space="preserve">医用织物丢失问题（8</w:t>
            </w:r>
            <w:r>
              <w:rPr>
                <w:rFonts w:hint="eastAsia"/>
                <w:spacing w:val="-30"/>
                <w:sz w:val="16"/>
                <w:szCs w:val="16"/>
                <w:lang w:eastAsia="zh-CN"/>
              </w:rPr>
              <w:t xml:space="preserve"> </w:t>
            </w:r>
            <w:r>
              <w:rPr>
                <w:rFonts w:hint="eastAsia"/>
                <w:spacing w:val="-2"/>
                <w:sz w:val="16"/>
                <w:szCs w:val="16"/>
                <w:lang w:eastAsia="zh-CN"/>
              </w:rPr>
              <w:t xml:space="preserve">分）</w:t>
            </w:r>
            <w:r/>
          </w:p>
        </w:tc>
        <w:tc>
          <w:tcPr>
            <w:tcW w:w="1322" w:type="dxa"/>
            <w:textDirection w:val="lrTb"/>
            <w:noWrap w:val="false"/>
          </w:tcPr>
          <w:p>
            <w:r/>
            <w:r/>
          </w:p>
        </w:tc>
        <w:tc>
          <w:tcPr>
            <w:tcW w:w="3340" w:type="dxa"/>
            <w:textDirection w:val="lrTb"/>
            <w:noWrap w:val="false"/>
          </w:tcPr>
          <w:p>
            <w:pPr>
              <w:pStyle w:val="1342"/>
              <w:ind w:left="116" w:right="105" w:firstLine="4"/>
              <w:spacing w:before="90" w:line="321" w:lineRule="auto"/>
              <w:rPr>
                <w:sz w:val="16"/>
                <w:szCs w:val="16"/>
                <w:lang w:eastAsia="zh-CN"/>
              </w:rPr>
            </w:pPr>
            <w:r>
              <w:rPr>
                <w:rFonts w:hint="eastAsia"/>
                <w:spacing w:val="-5"/>
                <w:sz w:val="16"/>
                <w:szCs w:val="16"/>
                <w:lang w:eastAsia="zh-CN"/>
              </w:rPr>
              <w:t xml:space="preserve">医用医用</w:t>
            </w:r>
            <w:r>
              <w:rPr>
                <w:rFonts w:hint="eastAsia"/>
                <w:spacing w:val="-5"/>
                <w:sz w:val="16"/>
                <w:szCs w:val="16"/>
                <w:lang w:eastAsia="zh-CN"/>
              </w:rPr>
              <w:t xml:space="preserve">织物品丢失未及时补充的，发现一次</w:t>
            </w:r>
            <w:r>
              <w:rPr>
                <w:rFonts w:hint="eastAsia"/>
                <w:spacing w:val="7"/>
                <w:sz w:val="16"/>
                <w:szCs w:val="16"/>
                <w:lang w:eastAsia="zh-CN"/>
              </w:rPr>
              <w:t xml:space="preserve"> </w:t>
            </w:r>
            <w:r>
              <w:rPr>
                <w:rFonts w:hint="eastAsia"/>
                <w:spacing w:val="-7"/>
                <w:sz w:val="16"/>
                <w:szCs w:val="16"/>
                <w:lang w:eastAsia="zh-CN"/>
              </w:rPr>
              <w:t xml:space="preserve">扣</w:t>
            </w:r>
            <w:r>
              <w:rPr>
                <w:rFonts w:hint="eastAsia"/>
                <w:spacing w:val="-38"/>
                <w:sz w:val="16"/>
                <w:szCs w:val="16"/>
                <w:lang w:eastAsia="zh-CN"/>
              </w:rPr>
              <w:t xml:space="preserve"> </w:t>
            </w:r>
            <w:r>
              <w:rPr>
                <w:rFonts w:ascii="Times New Roman" w:hAnsi="Times New Roman" w:eastAsia="Times New Roman" w:cs="Times New Roman"/>
                <w:spacing w:val="-7"/>
                <w:sz w:val="16"/>
                <w:szCs w:val="16"/>
                <w:lang w:eastAsia="zh-CN"/>
              </w:rPr>
              <w:t xml:space="preserve">2</w:t>
            </w:r>
            <w:r>
              <w:rPr>
                <w:rFonts w:ascii="Times New Roman" w:hAnsi="Times New Roman" w:eastAsia="Times New Roman" w:cs="Times New Roman"/>
                <w:spacing w:val="10"/>
                <w:sz w:val="16"/>
                <w:szCs w:val="16"/>
                <w:lang w:eastAsia="zh-CN"/>
              </w:rPr>
              <w:t xml:space="preserve"> </w:t>
            </w:r>
            <w:r>
              <w:rPr>
                <w:rFonts w:hint="eastAsia"/>
                <w:spacing w:val="-7"/>
                <w:sz w:val="16"/>
                <w:szCs w:val="16"/>
                <w:lang w:eastAsia="zh-CN"/>
              </w:rPr>
              <w:t xml:space="preserve">分。</w:t>
            </w:r>
            <w:r/>
          </w:p>
        </w:tc>
      </w:tr>
      <w:tr>
        <w:trPr>
          <w:trHeight w:val="657"/>
        </w:trPr>
        <w:tc>
          <w:tcPr>
            <w:tcW w:w="854" w:type="dxa"/>
            <w:textDirection w:val="lrTb"/>
            <w:noWrap w:val="false"/>
          </w:tcPr>
          <w:p>
            <w:pPr>
              <w:pStyle w:val="1342"/>
              <w:ind w:left="364"/>
              <w:spacing w:before="251" w:line="242" w:lineRule="auto"/>
              <w:rPr>
                <w:sz w:val="16"/>
                <w:szCs w:val="16"/>
              </w:rPr>
            </w:pPr>
            <w:r>
              <w:rPr>
                <w:rFonts w:hint="eastAsia"/>
                <w:spacing w:val="-5"/>
                <w:sz w:val="16"/>
                <w:szCs w:val="16"/>
              </w:rPr>
              <w:t xml:space="preserve">11</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9"/>
              <w:spacing w:before="251" w:line="221" w:lineRule="auto"/>
              <w:rPr>
                <w:sz w:val="16"/>
                <w:szCs w:val="16"/>
                <w:lang w:eastAsia="zh-CN"/>
              </w:rPr>
            </w:pPr>
            <w:r>
              <w:rPr>
                <w:rFonts w:hint="eastAsia"/>
                <w:spacing w:val="-2"/>
                <w:sz w:val="16"/>
                <w:szCs w:val="16"/>
                <w:lang w:eastAsia="zh-CN"/>
              </w:rPr>
              <w:t xml:space="preserve">医用织物感观质量（10 分）</w:t>
            </w:r>
            <w:r/>
          </w:p>
        </w:tc>
        <w:tc>
          <w:tcPr>
            <w:tcW w:w="1322" w:type="dxa"/>
            <w:textDirection w:val="lrTb"/>
            <w:noWrap w:val="false"/>
          </w:tcPr>
          <w:p>
            <w:r/>
            <w:r/>
          </w:p>
        </w:tc>
        <w:tc>
          <w:tcPr>
            <w:tcW w:w="3340" w:type="dxa"/>
            <w:textDirection w:val="lrTb"/>
            <w:noWrap w:val="false"/>
          </w:tcPr>
          <w:p>
            <w:pPr>
              <w:pStyle w:val="1342"/>
              <w:ind w:left="116" w:right="62"/>
              <w:spacing w:before="88" w:line="322" w:lineRule="auto"/>
              <w:rPr>
                <w:sz w:val="16"/>
                <w:szCs w:val="16"/>
                <w:lang w:eastAsia="zh-CN"/>
              </w:rPr>
            </w:pPr>
            <w:r>
              <w:rPr>
                <w:rFonts w:hint="eastAsia"/>
                <w:spacing w:val="-3"/>
                <w:sz w:val="16"/>
                <w:szCs w:val="16"/>
                <w:lang w:eastAsia="zh-CN"/>
              </w:rPr>
              <w:t xml:space="preserve">发现存在破损、开线、掉毛、严重褶皱未的，</w:t>
            </w:r>
            <w:r>
              <w:rPr>
                <w:rFonts w:hint="eastAsia"/>
                <w:spacing w:val="15"/>
                <w:sz w:val="16"/>
                <w:szCs w:val="16"/>
                <w:lang w:eastAsia="zh-CN"/>
              </w:rPr>
              <w:t xml:space="preserve"> </w:t>
            </w:r>
            <w:r>
              <w:rPr>
                <w:rFonts w:hint="eastAsia"/>
                <w:spacing w:val="-4"/>
                <w:sz w:val="16"/>
                <w:szCs w:val="16"/>
                <w:lang w:eastAsia="zh-CN"/>
              </w:rPr>
              <w:t xml:space="preserve">发现一次扣</w:t>
            </w:r>
            <w:r>
              <w:rPr>
                <w:rFonts w:hint="eastAsia"/>
                <w:spacing w:val="-34"/>
                <w:sz w:val="16"/>
                <w:szCs w:val="16"/>
                <w:lang w:eastAsia="zh-CN"/>
              </w:rPr>
              <w:t xml:space="preserve"> </w:t>
            </w:r>
            <w:r>
              <w:rPr>
                <w:rFonts w:ascii="Times New Roman" w:hAnsi="Times New Roman" w:eastAsia="Times New Roman" w:cs="Times New Roman"/>
                <w:spacing w:val="-4"/>
                <w:sz w:val="16"/>
                <w:szCs w:val="16"/>
                <w:lang w:eastAsia="zh-CN"/>
              </w:rPr>
              <w:t xml:space="preserve">5</w:t>
            </w:r>
            <w:r>
              <w:rPr>
                <w:rFonts w:hint="eastAsia"/>
                <w:spacing w:val="-4"/>
                <w:sz w:val="16"/>
                <w:szCs w:val="16"/>
                <w:lang w:eastAsia="zh-CN"/>
              </w:rPr>
              <w:t xml:space="preserve">分。</w:t>
            </w:r>
            <w:r/>
          </w:p>
        </w:tc>
      </w:tr>
      <w:tr>
        <w:trPr>
          <w:trHeight w:val="580"/>
        </w:trPr>
        <w:tc>
          <w:tcPr>
            <w:tcW w:w="854" w:type="dxa"/>
            <w:textDirection w:val="lrTb"/>
            <w:noWrap w:val="false"/>
          </w:tcPr>
          <w:p>
            <w:pPr>
              <w:pStyle w:val="1342"/>
              <w:ind w:left="364"/>
              <w:spacing w:before="213" w:line="242" w:lineRule="auto"/>
              <w:rPr>
                <w:sz w:val="16"/>
                <w:szCs w:val="16"/>
              </w:rPr>
            </w:pPr>
            <w:r>
              <w:rPr>
                <w:rFonts w:hint="eastAsia"/>
                <w:spacing w:val="-5"/>
                <w:sz w:val="16"/>
                <w:szCs w:val="16"/>
              </w:rPr>
              <w:t xml:space="preserve">12</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2"/>
              <w:spacing w:before="213" w:line="221" w:lineRule="auto"/>
              <w:rPr>
                <w:sz w:val="16"/>
                <w:szCs w:val="16"/>
                <w:lang w:eastAsia="zh-CN"/>
              </w:rPr>
            </w:pPr>
            <w:r>
              <w:rPr>
                <w:rFonts w:hint="eastAsia"/>
                <w:spacing w:val="-1"/>
                <w:sz w:val="16"/>
                <w:szCs w:val="16"/>
                <w:lang w:eastAsia="zh-CN"/>
              </w:rPr>
              <w:t xml:space="preserve">感染病人单独打包（5 分）</w:t>
            </w:r>
            <w:r/>
          </w:p>
        </w:tc>
        <w:tc>
          <w:tcPr>
            <w:tcW w:w="1322" w:type="dxa"/>
            <w:textDirection w:val="lrTb"/>
            <w:noWrap w:val="false"/>
          </w:tcPr>
          <w:p>
            <w:r/>
            <w:r/>
          </w:p>
        </w:tc>
        <w:tc>
          <w:tcPr>
            <w:tcW w:w="3340" w:type="dxa"/>
            <w:textDirection w:val="lrTb"/>
            <w:noWrap w:val="false"/>
          </w:tcPr>
          <w:p>
            <w:pPr>
              <w:pStyle w:val="1342"/>
              <w:ind w:left="116"/>
              <w:spacing w:before="213" w:line="235" w:lineRule="auto"/>
              <w:rPr>
                <w:sz w:val="16"/>
                <w:szCs w:val="16"/>
                <w:lang w:eastAsia="zh-CN"/>
              </w:rPr>
            </w:pPr>
            <w:r>
              <w:rPr>
                <w:rFonts w:hint="eastAsia"/>
                <w:spacing w:val="-1"/>
                <w:sz w:val="16"/>
                <w:szCs w:val="16"/>
                <w:lang w:eastAsia="zh-CN"/>
              </w:rPr>
              <w:t xml:space="preserve">发现未单独打包的扣</w:t>
            </w:r>
            <w:r>
              <w:rPr>
                <w:rFonts w:hint="eastAsia"/>
                <w:spacing w:val="-29"/>
                <w:sz w:val="16"/>
                <w:szCs w:val="16"/>
                <w:lang w:eastAsia="zh-CN"/>
              </w:rPr>
              <w:t xml:space="preserve"> </w:t>
            </w:r>
            <w:r>
              <w:rPr>
                <w:rFonts w:ascii="Times New Roman" w:hAnsi="Times New Roman" w:eastAsia="Times New Roman" w:cs="Times New Roman"/>
                <w:spacing w:val="-1"/>
                <w:sz w:val="16"/>
                <w:szCs w:val="16"/>
                <w:lang w:eastAsia="zh-CN"/>
              </w:rPr>
              <w:t xml:space="preserve">5 </w:t>
            </w:r>
            <w:r>
              <w:rPr>
                <w:rFonts w:hint="eastAsia"/>
                <w:spacing w:val="-1"/>
                <w:sz w:val="16"/>
                <w:szCs w:val="16"/>
                <w:lang w:eastAsia="zh-CN"/>
              </w:rPr>
              <w:t xml:space="preserve">分</w:t>
            </w:r>
            <w:r/>
          </w:p>
        </w:tc>
      </w:tr>
      <w:tr>
        <w:trPr>
          <w:trHeight w:val="657"/>
        </w:trPr>
        <w:tc>
          <w:tcPr>
            <w:tcW w:w="854" w:type="dxa"/>
            <w:textDirection w:val="lrTb"/>
            <w:noWrap w:val="false"/>
          </w:tcPr>
          <w:p>
            <w:pPr>
              <w:pStyle w:val="1342"/>
              <w:ind w:left="364"/>
              <w:spacing w:before="251" w:line="241" w:lineRule="auto"/>
              <w:rPr>
                <w:sz w:val="16"/>
                <w:szCs w:val="16"/>
              </w:rPr>
            </w:pPr>
            <w:r>
              <w:rPr>
                <w:rFonts w:hint="eastAsia"/>
                <w:spacing w:val="-5"/>
                <w:sz w:val="16"/>
                <w:szCs w:val="16"/>
              </w:rPr>
              <w:t xml:space="preserve">13</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424"/>
              <w:spacing w:before="252" w:line="221" w:lineRule="auto"/>
              <w:rPr>
                <w:sz w:val="16"/>
                <w:szCs w:val="16"/>
              </w:rPr>
            </w:pPr>
            <w:r>
              <w:rPr>
                <w:rFonts w:hint="eastAsia"/>
                <w:spacing w:val="-1"/>
                <w:sz w:val="16"/>
                <w:szCs w:val="16"/>
              </w:rPr>
              <w:t xml:space="preserve">送达时间（8分）</w:t>
            </w:r>
            <w:r/>
          </w:p>
        </w:tc>
        <w:tc>
          <w:tcPr>
            <w:tcW w:w="1322" w:type="dxa"/>
            <w:textDirection w:val="lrTb"/>
            <w:noWrap w:val="false"/>
          </w:tcPr>
          <w:p>
            <w:r/>
            <w:r/>
          </w:p>
        </w:tc>
        <w:tc>
          <w:tcPr>
            <w:tcW w:w="3340" w:type="dxa"/>
            <w:textDirection w:val="lrTb"/>
            <w:noWrap w:val="false"/>
          </w:tcPr>
          <w:p>
            <w:pPr>
              <w:pStyle w:val="1342"/>
              <w:ind w:left="115" w:right="225" w:hanging="1"/>
              <w:spacing w:before="88" w:line="322" w:lineRule="auto"/>
              <w:rPr>
                <w:sz w:val="16"/>
                <w:szCs w:val="16"/>
              </w:rPr>
            </w:pPr>
            <w:r>
              <w:rPr>
                <w:rFonts w:hint="eastAsia"/>
                <w:spacing w:val="-1"/>
                <w:sz w:val="16"/>
                <w:szCs w:val="16"/>
                <w:lang w:eastAsia="zh-CN"/>
              </w:rPr>
              <w:t xml:space="preserve">有晚到、不到或少到的现象，发现一次扣</w:t>
            </w:r>
            <w:r>
              <w:rPr>
                <w:rFonts w:hint="eastAsia"/>
                <w:spacing w:val="-28"/>
                <w:sz w:val="16"/>
                <w:szCs w:val="16"/>
                <w:lang w:eastAsia="zh-CN"/>
              </w:rPr>
              <w:t xml:space="preserve"> </w:t>
            </w:r>
            <w:r>
              <w:rPr>
                <w:rFonts w:ascii="Times New Roman" w:hAnsi="Times New Roman" w:eastAsia="Times New Roman" w:cs="Times New Roman"/>
                <w:spacing w:val="-1"/>
                <w:sz w:val="16"/>
                <w:szCs w:val="16"/>
                <w:lang w:eastAsia="zh-CN"/>
              </w:rPr>
              <w:t xml:space="preserve">2</w:t>
            </w:r>
            <w:r>
              <w:rPr>
                <w:rFonts w:ascii="Times New Roman" w:hAnsi="Times New Roman" w:eastAsia="Times New Roman" w:cs="Times New Roman"/>
                <w:sz w:val="16"/>
                <w:szCs w:val="16"/>
                <w:lang w:eastAsia="zh-CN"/>
              </w:rPr>
              <w:t xml:space="preserve"> </w:t>
            </w:r>
            <w:r>
              <w:rPr>
                <w:rFonts w:hint="eastAsia"/>
                <w:spacing w:val="-2"/>
                <w:sz w:val="16"/>
                <w:szCs w:val="16"/>
                <w:lang w:eastAsia="zh-CN"/>
              </w:rPr>
              <w:t xml:space="preserve">分。</w:t>
            </w:r>
            <w:r>
              <w:rPr>
                <w:rFonts w:hint="eastAsia"/>
                <w:spacing w:val="-2"/>
                <w:sz w:val="16"/>
                <w:szCs w:val="16"/>
              </w:rPr>
              <w:t xml:space="preserve">影响使用的扣</w:t>
            </w:r>
            <w:r>
              <w:rPr>
                <w:rFonts w:hint="eastAsia"/>
                <w:spacing w:val="-29"/>
                <w:sz w:val="16"/>
                <w:szCs w:val="16"/>
              </w:rPr>
              <w:t xml:space="preserve"> </w:t>
            </w:r>
            <w:r>
              <w:rPr>
                <w:rFonts w:ascii="Times New Roman" w:hAnsi="Times New Roman" w:eastAsia="Times New Roman" w:cs="Times New Roman"/>
                <w:spacing w:val="-2"/>
                <w:sz w:val="16"/>
                <w:szCs w:val="16"/>
              </w:rPr>
              <w:t xml:space="preserve">8</w:t>
            </w:r>
            <w:r>
              <w:rPr>
                <w:rFonts w:hint="eastAsia"/>
                <w:spacing w:val="-2"/>
                <w:sz w:val="16"/>
                <w:szCs w:val="16"/>
              </w:rPr>
              <w:t xml:space="preserve">分</w:t>
            </w:r>
            <w:r/>
          </w:p>
        </w:tc>
      </w:tr>
      <w:tr>
        <w:trPr>
          <w:trHeight w:val="658"/>
        </w:trPr>
        <w:tc>
          <w:tcPr>
            <w:tcW w:w="854" w:type="dxa"/>
            <w:textDirection w:val="lrTb"/>
            <w:noWrap w:val="false"/>
          </w:tcPr>
          <w:p>
            <w:pPr>
              <w:pStyle w:val="1342"/>
              <w:ind w:left="364"/>
              <w:spacing w:before="253" w:line="242" w:lineRule="auto"/>
              <w:rPr>
                <w:sz w:val="16"/>
                <w:szCs w:val="16"/>
              </w:rPr>
            </w:pPr>
            <w:r>
              <w:rPr>
                <w:rFonts w:hint="eastAsia"/>
                <w:spacing w:val="-5"/>
                <w:sz w:val="16"/>
                <w:szCs w:val="16"/>
              </w:rPr>
              <w:t xml:space="preserve">14</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265"/>
              <w:spacing w:before="253" w:line="220" w:lineRule="auto"/>
              <w:rPr>
                <w:sz w:val="16"/>
                <w:szCs w:val="16"/>
              </w:rPr>
            </w:pPr>
            <w:r>
              <w:rPr>
                <w:rFonts w:hint="eastAsia"/>
                <w:spacing w:val="-1"/>
                <w:sz w:val="16"/>
                <w:szCs w:val="16"/>
              </w:rPr>
              <w:t xml:space="preserve">配送人员着装（5 分）</w:t>
            </w:r>
            <w:r/>
          </w:p>
        </w:tc>
        <w:tc>
          <w:tcPr>
            <w:tcW w:w="1322" w:type="dxa"/>
            <w:textDirection w:val="lrTb"/>
            <w:noWrap w:val="false"/>
          </w:tcPr>
          <w:p>
            <w:r/>
            <w:r/>
          </w:p>
        </w:tc>
        <w:tc>
          <w:tcPr>
            <w:tcW w:w="3340" w:type="dxa"/>
            <w:textDirection w:val="lrTb"/>
            <w:noWrap w:val="false"/>
          </w:tcPr>
          <w:p>
            <w:pPr>
              <w:pStyle w:val="1342"/>
              <w:ind w:left="114" w:right="105" w:firstLine="1"/>
              <w:spacing w:before="89" w:line="322" w:lineRule="auto"/>
              <w:rPr>
                <w:sz w:val="16"/>
                <w:szCs w:val="16"/>
              </w:rPr>
            </w:pPr>
            <w:r>
              <w:rPr>
                <w:rFonts w:hint="eastAsia"/>
                <w:spacing w:val="-5"/>
                <w:sz w:val="16"/>
                <w:szCs w:val="16"/>
              </w:rPr>
              <w:t xml:space="preserve">未穿工服，未按要求佩戴帽子、口罩、胸牌每</w:t>
            </w:r>
            <w:r>
              <w:rPr>
                <w:rFonts w:hint="eastAsia"/>
                <w:spacing w:val="12"/>
                <w:sz w:val="16"/>
                <w:szCs w:val="16"/>
              </w:rPr>
              <w:t xml:space="preserve"> </w:t>
            </w:r>
            <w:r>
              <w:rPr>
                <w:rFonts w:hint="eastAsia"/>
                <w:spacing w:val="-5"/>
                <w:sz w:val="16"/>
                <w:szCs w:val="16"/>
              </w:rPr>
              <w:t xml:space="preserve">人次扣</w:t>
            </w:r>
            <w:r>
              <w:rPr>
                <w:rFonts w:hint="eastAsia"/>
                <w:spacing w:val="-23"/>
                <w:sz w:val="16"/>
                <w:szCs w:val="16"/>
              </w:rPr>
              <w:t xml:space="preserve"> </w:t>
            </w:r>
            <w:r>
              <w:rPr>
                <w:rFonts w:ascii="Times New Roman" w:hAnsi="Times New Roman" w:eastAsia="Times New Roman" w:cs="Times New Roman"/>
                <w:spacing w:val="-5"/>
                <w:sz w:val="16"/>
                <w:szCs w:val="16"/>
              </w:rPr>
              <w:t xml:space="preserve">1</w:t>
            </w:r>
            <w:r>
              <w:rPr>
                <w:rFonts w:ascii="Times New Roman" w:hAnsi="Times New Roman" w:eastAsia="Times New Roman" w:cs="Times New Roman"/>
                <w:spacing w:val="8"/>
                <w:sz w:val="16"/>
                <w:szCs w:val="16"/>
              </w:rPr>
              <w:t xml:space="preserve"> </w:t>
            </w:r>
            <w:r>
              <w:rPr>
                <w:rFonts w:hint="eastAsia"/>
                <w:spacing w:val="-5"/>
                <w:sz w:val="16"/>
                <w:szCs w:val="16"/>
              </w:rPr>
              <w:t xml:space="preserve">分</w:t>
            </w:r>
            <w:r/>
          </w:p>
        </w:tc>
      </w:tr>
      <w:tr>
        <w:trPr>
          <w:trHeight w:val="657"/>
        </w:trPr>
        <w:tc>
          <w:tcPr>
            <w:tcW w:w="854" w:type="dxa"/>
            <w:textDirection w:val="lrTb"/>
            <w:noWrap w:val="false"/>
          </w:tcPr>
          <w:p>
            <w:pPr>
              <w:pStyle w:val="1342"/>
              <w:ind w:left="364"/>
              <w:spacing w:before="252" w:line="241" w:lineRule="auto"/>
              <w:rPr>
                <w:sz w:val="16"/>
                <w:szCs w:val="16"/>
              </w:rPr>
            </w:pPr>
            <w:r>
              <w:rPr>
                <w:rFonts w:hint="eastAsia"/>
                <w:spacing w:val="-5"/>
                <w:sz w:val="16"/>
                <w:szCs w:val="16"/>
              </w:rPr>
              <w:t xml:space="preserve">15</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2"/>
              <w:spacing w:before="89" w:line="220" w:lineRule="auto"/>
              <w:rPr>
                <w:sz w:val="16"/>
                <w:szCs w:val="16"/>
                <w:lang w:eastAsia="zh-CN"/>
              </w:rPr>
            </w:pPr>
            <w:r>
              <w:rPr>
                <w:rFonts w:hint="eastAsia"/>
                <w:spacing w:val="-2"/>
                <w:sz w:val="16"/>
                <w:szCs w:val="16"/>
                <w:lang w:eastAsia="zh-CN"/>
              </w:rPr>
              <w:t xml:space="preserve">有专业配送车辆，配送车辆</w:t>
            </w:r>
            <w:r/>
          </w:p>
          <w:p>
            <w:pPr>
              <w:pStyle w:val="1342"/>
              <w:ind w:left="424"/>
              <w:spacing w:before="135" w:line="220" w:lineRule="auto"/>
              <w:rPr>
                <w:sz w:val="16"/>
                <w:szCs w:val="16"/>
              </w:rPr>
            </w:pPr>
            <w:r>
              <w:rPr>
                <w:rFonts w:hint="eastAsia"/>
                <w:spacing w:val="-1"/>
                <w:sz w:val="16"/>
                <w:szCs w:val="16"/>
              </w:rPr>
              <w:t xml:space="preserve">进行消毒（5 分）</w:t>
            </w:r>
            <w:r/>
          </w:p>
        </w:tc>
        <w:tc>
          <w:tcPr>
            <w:tcW w:w="1322" w:type="dxa"/>
            <w:textDirection w:val="lrTb"/>
            <w:noWrap w:val="false"/>
          </w:tcPr>
          <w:p>
            <w:r/>
            <w:r/>
          </w:p>
        </w:tc>
        <w:tc>
          <w:tcPr>
            <w:tcW w:w="3340" w:type="dxa"/>
            <w:textDirection w:val="lrTb"/>
            <w:noWrap w:val="false"/>
          </w:tcPr>
          <w:p>
            <w:pPr>
              <w:pStyle w:val="1342"/>
              <w:ind w:left="118" w:right="104" w:hanging="2"/>
              <w:spacing w:before="88" w:line="322" w:lineRule="auto"/>
              <w:rPr>
                <w:sz w:val="16"/>
                <w:szCs w:val="16"/>
                <w:lang w:eastAsia="zh-CN"/>
              </w:rPr>
            </w:pPr>
            <w:r>
              <w:rPr>
                <w:rFonts w:hint="eastAsia"/>
                <w:spacing w:val="-6"/>
                <w:sz w:val="16"/>
                <w:szCs w:val="16"/>
                <w:lang w:eastAsia="zh-CN"/>
              </w:rPr>
              <w:t xml:space="preserve">未提供专业配送车辆的扣</w:t>
            </w:r>
            <w:r>
              <w:rPr>
                <w:rFonts w:hint="eastAsia"/>
                <w:spacing w:val="-18"/>
                <w:sz w:val="16"/>
                <w:szCs w:val="16"/>
                <w:lang w:eastAsia="zh-CN"/>
              </w:rPr>
              <w:t xml:space="preserve"> </w:t>
            </w:r>
            <w:r>
              <w:rPr>
                <w:rFonts w:hint="eastAsia"/>
                <w:spacing w:val="-6"/>
                <w:sz w:val="16"/>
                <w:szCs w:val="16"/>
                <w:lang w:eastAsia="zh-CN"/>
              </w:rPr>
              <w:t xml:space="preserve">5</w:t>
            </w:r>
            <w:r>
              <w:rPr>
                <w:rFonts w:hint="eastAsia"/>
                <w:spacing w:val="-29"/>
                <w:sz w:val="16"/>
                <w:szCs w:val="16"/>
                <w:lang w:eastAsia="zh-CN"/>
              </w:rPr>
              <w:t xml:space="preserve"> </w:t>
            </w:r>
            <w:r>
              <w:rPr>
                <w:rFonts w:hint="eastAsia"/>
                <w:spacing w:val="-6"/>
                <w:sz w:val="16"/>
                <w:szCs w:val="16"/>
                <w:lang w:eastAsia="zh-CN"/>
              </w:rPr>
              <w:t xml:space="preserve">分，配送人员未按</w:t>
            </w:r>
            <w:r>
              <w:rPr>
                <w:rFonts w:hint="eastAsia"/>
                <w:sz w:val="16"/>
                <w:szCs w:val="16"/>
                <w:lang w:eastAsia="zh-CN"/>
              </w:rPr>
              <w:t xml:space="preserve"> </w:t>
            </w:r>
            <w:r>
              <w:rPr>
                <w:rFonts w:hint="eastAsia"/>
                <w:spacing w:val="-2"/>
                <w:sz w:val="16"/>
                <w:szCs w:val="16"/>
                <w:lang w:eastAsia="zh-CN"/>
              </w:rPr>
              <w:t xml:space="preserve">照规定对配送车辆进行消毒扣</w:t>
            </w:r>
            <w:r>
              <w:rPr>
                <w:rFonts w:hint="eastAsia"/>
                <w:spacing w:val="-23"/>
                <w:sz w:val="16"/>
                <w:szCs w:val="16"/>
                <w:lang w:eastAsia="zh-CN"/>
              </w:rPr>
              <w:t xml:space="preserve"> </w:t>
            </w:r>
            <w:r>
              <w:rPr>
                <w:rFonts w:hint="eastAsia"/>
                <w:spacing w:val="-2"/>
                <w:sz w:val="16"/>
                <w:szCs w:val="16"/>
                <w:lang w:eastAsia="zh-CN"/>
              </w:rPr>
              <w:t xml:space="preserve">5</w:t>
            </w:r>
            <w:r>
              <w:rPr>
                <w:rFonts w:hint="eastAsia"/>
                <w:spacing w:val="-29"/>
                <w:sz w:val="16"/>
                <w:szCs w:val="16"/>
                <w:lang w:eastAsia="zh-CN"/>
              </w:rPr>
              <w:t xml:space="preserve"> </w:t>
            </w:r>
            <w:r>
              <w:rPr>
                <w:rFonts w:hint="eastAsia"/>
                <w:spacing w:val="-2"/>
                <w:sz w:val="16"/>
                <w:szCs w:val="16"/>
                <w:lang w:eastAsia="zh-CN"/>
              </w:rPr>
              <w:t xml:space="preserve">分</w:t>
            </w:r>
            <w:r/>
          </w:p>
        </w:tc>
      </w:tr>
      <w:tr>
        <w:trPr>
          <w:trHeight w:val="662"/>
        </w:trPr>
        <w:tc>
          <w:tcPr>
            <w:tcW w:w="854" w:type="dxa"/>
            <w:textDirection w:val="lrTb"/>
            <w:noWrap w:val="false"/>
          </w:tcPr>
          <w:p>
            <w:pPr>
              <w:pStyle w:val="1342"/>
              <w:ind w:left="364"/>
              <w:spacing w:before="252" w:line="241" w:lineRule="auto"/>
              <w:rPr>
                <w:sz w:val="16"/>
                <w:szCs w:val="16"/>
              </w:rPr>
            </w:pPr>
            <w:r>
              <w:rPr>
                <w:rFonts w:hint="eastAsia"/>
                <w:spacing w:val="-5"/>
                <w:sz w:val="16"/>
                <w:szCs w:val="16"/>
              </w:rPr>
              <w:t xml:space="preserve">16</w:t>
            </w:r>
            <w:r/>
          </w:p>
        </w:tc>
        <w:tc>
          <w:tcPr>
            <w:tcBorders>
              <w:top w:val="none" w:color="000000" w:sz="4" w:space="0"/>
            </w:tcBorders>
            <w:tcW w:w="2092" w:type="dxa"/>
            <w:vMerge w:val="continue"/>
            <w:textDirection w:val="lrTb"/>
            <w:noWrap w:val="false"/>
          </w:tcPr>
          <w:p>
            <w:r/>
            <w:r/>
          </w:p>
        </w:tc>
        <w:tc>
          <w:tcPr>
            <w:tcW w:w="2125" w:type="dxa"/>
            <w:textDirection w:val="lrTb"/>
            <w:noWrap w:val="false"/>
          </w:tcPr>
          <w:p>
            <w:pPr>
              <w:pStyle w:val="1342"/>
              <w:ind w:left="114"/>
              <w:spacing w:before="253" w:line="220" w:lineRule="auto"/>
              <w:rPr>
                <w:sz w:val="16"/>
                <w:szCs w:val="16"/>
                <w:lang w:eastAsia="zh-CN"/>
              </w:rPr>
            </w:pPr>
            <w:r>
              <w:rPr>
                <w:rFonts w:hint="eastAsia"/>
                <w:spacing w:val="-2"/>
                <w:sz w:val="16"/>
                <w:szCs w:val="16"/>
                <w:lang w:eastAsia="zh-CN"/>
              </w:rPr>
              <w:t xml:space="preserve">不爱惜公众设施（</w:t>
            </w:r>
            <w:r>
              <w:rPr>
                <w:rFonts w:hint="eastAsia"/>
                <w:spacing w:val="-26"/>
                <w:sz w:val="16"/>
                <w:szCs w:val="16"/>
                <w:lang w:eastAsia="zh-CN"/>
              </w:rPr>
              <w:t xml:space="preserve">5</w:t>
            </w:r>
            <w:r>
              <w:rPr>
                <w:rFonts w:hint="eastAsia"/>
                <w:spacing w:val="-2"/>
                <w:sz w:val="16"/>
                <w:szCs w:val="16"/>
                <w:lang w:eastAsia="zh-CN"/>
              </w:rPr>
              <w:t xml:space="preserve">分）</w:t>
            </w:r>
            <w:r/>
          </w:p>
        </w:tc>
        <w:tc>
          <w:tcPr>
            <w:tcW w:w="1322" w:type="dxa"/>
            <w:textDirection w:val="lrTb"/>
            <w:noWrap w:val="false"/>
          </w:tcPr>
          <w:p>
            <w:r/>
            <w:r/>
          </w:p>
        </w:tc>
        <w:tc>
          <w:tcPr>
            <w:tcW w:w="3340" w:type="dxa"/>
            <w:textDirection w:val="lrTb"/>
            <w:noWrap w:val="false"/>
          </w:tcPr>
          <w:p>
            <w:pPr>
              <w:pStyle w:val="1342"/>
              <w:ind w:left="114" w:right="105" w:hanging="1"/>
              <w:spacing w:before="90" w:line="324" w:lineRule="auto"/>
              <w:rPr>
                <w:sz w:val="16"/>
                <w:szCs w:val="16"/>
                <w:lang w:eastAsia="zh-CN"/>
              </w:rPr>
            </w:pPr>
            <w:r>
              <w:rPr>
                <w:rFonts w:hint="eastAsia"/>
                <w:spacing w:val="-7"/>
                <w:sz w:val="16"/>
                <w:szCs w:val="16"/>
                <w:lang w:eastAsia="zh-CN"/>
              </w:rPr>
              <w:t xml:space="preserve">配送损坏电梯、配送车、门等， 发现一次扣</w:t>
            </w:r>
            <w:r>
              <w:rPr>
                <w:rFonts w:hint="eastAsia"/>
                <w:spacing w:val="-19"/>
                <w:sz w:val="16"/>
                <w:szCs w:val="16"/>
                <w:lang w:eastAsia="zh-CN"/>
              </w:rPr>
              <w:t xml:space="preserve"> </w:t>
            </w:r>
            <w:r>
              <w:rPr>
                <w:rFonts w:ascii="Times New Roman" w:hAnsi="Times New Roman" w:eastAsia="Times New Roman" w:cs="Times New Roman"/>
                <w:spacing w:val="-7"/>
                <w:sz w:val="16"/>
                <w:szCs w:val="16"/>
                <w:lang w:eastAsia="zh-CN"/>
              </w:rPr>
              <w:t xml:space="preserve">5</w:t>
            </w:r>
            <w:r>
              <w:rPr>
                <w:rFonts w:hint="eastAsia"/>
                <w:sz w:val="16"/>
                <w:szCs w:val="16"/>
                <w:lang w:eastAsia="zh-CN"/>
              </w:rPr>
              <w:t xml:space="preserve">分</w:t>
            </w:r>
            <w:r/>
          </w:p>
        </w:tc>
      </w:tr>
    </w:tbl>
    <w:p>
      <w:pPr>
        <w:pStyle w:val="904"/>
      </w:pPr>
      <w:r/>
      <w:r/>
    </w:p>
    <w:p>
      <w:pPr>
        <w:sectPr>
          <w:headerReference w:type="default" r:id="rId9"/>
          <w:footerReference w:type="default" r:id="rId11"/>
          <w:footnotePr/>
          <w:endnotePr/>
          <w:type w:val="continuous"/>
          <w:pgSz w:w="11907" w:h="16839" w:orient="portrait"/>
          <w:pgMar w:top="400" w:right="1082" w:bottom="1393" w:left="1084" w:header="0" w:footer="1189" w:gutter="0"/>
          <w:cols w:num="1" w:sep="0" w:space="720" w:equalWidth="1"/>
          <w:docGrid w:linePitch="360"/>
        </w:sectPr>
      </w:pPr>
      <w:r/>
      <w:r/>
    </w:p>
    <w:p>
      <w:pPr>
        <w:spacing w:before="94"/>
      </w:pPr>
      <w:r/>
      <w:r/>
    </w:p>
    <w:p>
      <w:pPr>
        <w:spacing w:before="93"/>
      </w:pPr>
      <w:r/>
      <w:r/>
    </w:p>
    <w:tbl>
      <w:tblPr>
        <w:tblStyle w:val="1305"/>
        <w:tblW w:w="97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2092"/>
        <w:gridCol w:w="2125"/>
        <w:gridCol w:w="1322"/>
        <w:gridCol w:w="3340"/>
      </w:tblGrid>
      <w:tr>
        <w:trPr>
          <w:trHeight w:val="661"/>
        </w:trPr>
        <w:tc>
          <w:tcPr>
            <w:tcW w:w="854" w:type="dxa"/>
            <w:textDirection w:val="lrTb"/>
            <w:noWrap w:val="false"/>
          </w:tcPr>
          <w:p>
            <w:pPr>
              <w:pStyle w:val="1342"/>
              <w:ind w:left="364"/>
              <w:spacing w:before="252" w:line="241" w:lineRule="auto"/>
              <w:rPr>
                <w:sz w:val="16"/>
                <w:szCs w:val="16"/>
              </w:rPr>
            </w:pPr>
            <w:r>
              <w:rPr>
                <w:rFonts w:hint="eastAsia"/>
                <w:spacing w:val="-9"/>
                <w:sz w:val="16"/>
                <w:szCs w:val="16"/>
              </w:rPr>
              <w:t xml:space="preserve">17</w:t>
            </w:r>
            <w:r/>
          </w:p>
        </w:tc>
        <w:tc>
          <w:tcPr>
            <w:tcBorders>
              <w:bottom w:val="none" w:color="000000" w:sz="4" w:space="0"/>
            </w:tcBorders>
            <w:tcW w:w="2092" w:type="dxa"/>
            <w:vMerge w:val="restart"/>
            <w:textDirection w:val="lrTb"/>
            <w:noWrap w:val="false"/>
          </w:tcPr>
          <w:p>
            <w:pPr>
              <w:spacing w:line="355" w:lineRule="auto"/>
            </w:pPr>
            <w:r/>
            <w:r/>
          </w:p>
          <w:p>
            <w:pPr>
              <w:spacing w:line="355" w:lineRule="auto"/>
            </w:pPr>
            <w:r/>
            <w:r/>
          </w:p>
          <w:p>
            <w:pPr>
              <w:pStyle w:val="1342"/>
              <w:ind w:left="650"/>
              <w:spacing w:before="52" w:line="220" w:lineRule="auto"/>
              <w:rPr>
                <w:sz w:val="16"/>
                <w:szCs w:val="16"/>
              </w:rPr>
            </w:pPr>
            <w:r>
              <w:rPr>
                <w:rFonts w:hint="eastAsia"/>
                <w:b/>
                <w:bCs/>
                <w:spacing w:val="-3"/>
                <w:sz w:val="16"/>
                <w:szCs w:val="16"/>
              </w:rPr>
              <w:t xml:space="preserve">一票否决项</w:t>
            </w:r>
            <w:r/>
          </w:p>
        </w:tc>
        <w:tc>
          <w:tcPr>
            <w:tcW w:w="2125" w:type="dxa"/>
            <w:textDirection w:val="lrTb"/>
            <w:noWrap w:val="false"/>
          </w:tcPr>
          <w:p>
            <w:pPr>
              <w:pStyle w:val="1342"/>
              <w:ind w:left="111" w:right="128" w:firstLine="12"/>
              <w:spacing w:before="89" w:line="324" w:lineRule="auto"/>
              <w:rPr>
                <w:sz w:val="16"/>
                <w:szCs w:val="16"/>
                <w:lang w:eastAsia="zh-CN"/>
              </w:rPr>
            </w:pPr>
            <w:r>
              <w:rPr>
                <w:rFonts w:hint="eastAsia"/>
                <w:spacing w:val="-5"/>
                <w:sz w:val="16"/>
                <w:szCs w:val="16"/>
                <w:lang w:eastAsia="zh-CN"/>
              </w:rPr>
              <w:t xml:space="preserve">因乙方原因导致供应中断，</w:t>
            </w:r>
            <w:r>
              <w:rPr>
                <w:rFonts w:hint="eastAsia"/>
                <w:spacing w:val="6"/>
                <w:sz w:val="16"/>
                <w:szCs w:val="16"/>
                <w:lang w:eastAsia="zh-CN"/>
              </w:rPr>
              <w:t xml:space="preserve"> </w:t>
            </w:r>
            <w:r>
              <w:rPr>
                <w:rFonts w:hint="eastAsia"/>
                <w:spacing w:val="-1"/>
                <w:sz w:val="16"/>
                <w:szCs w:val="16"/>
                <w:lang w:eastAsia="zh-CN"/>
              </w:rPr>
              <w:t xml:space="preserve">影响甲方正常开诊的</w:t>
            </w:r>
            <w:r/>
          </w:p>
        </w:tc>
        <w:tc>
          <w:tcPr>
            <w:tcW w:w="1322" w:type="dxa"/>
            <w:textDirection w:val="lrTb"/>
            <w:noWrap w:val="false"/>
          </w:tcPr>
          <w:p>
            <w:r/>
            <w:r/>
          </w:p>
        </w:tc>
        <w:tc>
          <w:tcPr>
            <w:tcW w:w="3340" w:type="dxa"/>
            <w:textDirection w:val="lrTb"/>
            <w:noWrap w:val="false"/>
          </w:tcPr>
          <w:p>
            <w:pPr>
              <w:pStyle w:val="1342"/>
              <w:ind w:left="114"/>
              <w:spacing w:before="253" w:line="220" w:lineRule="auto"/>
              <w:rPr>
                <w:sz w:val="16"/>
                <w:szCs w:val="16"/>
              </w:rPr>
            </w:pPr>
            <w:r>
              <w:rPr>
                <w:rFonts w:hint="eastAsia"/>
                <w:spacing w:val="-2"/>
                <w:sz w:val="16"/>
                <w:szCs w:val="16"/>
              </w:rPr>
              <w:t xml:space="preserve">直接扣除</w:t>
            </w:r>
            <w:r>
              <w:rPr>
                <w:rFonts w:hint="eastAsia"/>
                <w:spacing w:val="-34"/>
                <w:sz w:val="16"/>
                <w:szCs w:val="16"/>
              </w:rPr>
              <w:t xml:space="preserve"> </w:t>
            </w:r>
            <w:r>
              <w:rPr>
                <w:rFonts w:hint="eastAsia"/>
                <w:spacing w:val="-2"/>
                <w:sz w:val="16"/>
                <w:szCs w:val="16"/>
              </w:rPr>
              <w:t xml:space="preserve">40</w:t>
            </w:r>
            <w:r>
              <w:rPr>
                <w:rFonts w:hint="eastAsia"/>
                <w:spacing w:val="-32"/>
                <w:sz w:val="16"/>
                <w:szCs w:val="16"/>
              </w:rPr>
              <w:t xml:space="preserve"> </w:t>
            </w:r>
            <w:r>
              <w:rPr>
                <w:rFonts w:hint="eastAsia"/>
                <w:spacing w:val="-2"/>
                <w:sz w:val="16"/>
                <w:szCs w:val="16"/>
              </w:rPr>
              <w:t xml:space="preserve">分</w:t>
            </w:r>
            <w:r/>
          </w:p>
        </w:tc>
      </w:tr>
      <w:tr>
        <w:trPr>
          <w:trHeight w:val="657"/>
        </w:trPr>
        <w:tc>
          <w:tcPr>
            <w:tcW w:w="854" w:type="dxa"/>
            <w:textDirection w:val="lrTb"/>
            <w:noWrap w:val="false"/>
          </w:tcPr>
          <w:p>
            <w:pPr>
              <w:pStyle w:val="1342"/>
              <w:ind w:left="364"/>
              <w:spacing w:before="249" w:line="241" w:lineRule="auto"/>
              <w:rPr>
                <w:sz w:val="16"/>
                <w:szCs w:val="16"/>
              </w:rPr>
            </w:pPr>
            <w:r>
              <w:rPr>
                <w:rFonts w:hint="eastAsia"/>
                <w:spacing w:val="-9"/>
                <w:sz w:val="16"/>
                <w:szCs w:val="16"/>
              </w:rPr>
              <w:t xml:space="preserve">18</w:t>
            </w:r>
            <w:r/>
          </w:p>
        </w:tc>
        <w:tc>
          <w:tcPr>
            <w:tcBorders>
              <w:top w:val="none" w:color="000000" w:sz="4" w:space="0"/>
              <w:bottom w:val="none" w:color="000000" w:sz="4" w:space="0"/>
            </w:tcBorders>
            <w:tcW w:w="2092" w:type="dxa"/>
            <w:vMerge w:val="continue"/>
            <w:textDirection w:val="lrTb"/>
            <w:noWrap w:val="false"/>
          </w:tcPr>
          <w:p>
            <w:r/>
            <w:r/>
          </w:p>
        </w:tc>
        <w:tc>
          <w:tcPr>
            <w:tcW w:w="2125" w:type="dxa"/>
            <w:textDirection w:val="lrTb"/>
            <w:noWrap w:val="false"/>
          </w:tcPr>
          <w:p>
            <w:pPr>
              <w:pStyle w:val="1342"/>
              <w:ind w:left="111" w:right="102" w:firstLine="15"/>
              <w:spacing w:before="87" w:line="323" w:lineRule="auto"/>
              <w:rPr>
                <w:sz w:val="16"/>
                <w:szCs w:val="16"/>
                <w:lang w:eastAsia="zh-CN"/>
              </w:rPr>
            </w:pPr>
            <w:r>
              <w:rPr>
                <w:rFonts w:hint="eastAsia"/>
                <w:spacing w:val="-3"/>
                <w:sz w:val="16"/>
                <w:szCs w:val="16"/>
                <w:lang w:eastAsia="zh-CN"/>
              </w:rPr>
              <w:t xml:space="preserve">乙方原因造成甲方、名誉受</w:t>
            </w:r>
            <w:r>
              <w:rPr>
                <w:rFonts w:hint="eastAsia"/>
                <w:spacing w:val="5"/>
                <w:sz w:val="16"/>
                <w:szCs w:val="16"/>
                <w:lang w:eastAsia="zh-CN"/>
              </w:rPr>
              <w:t xml:space="preserve"> </w:t>
            </w:r>
            <w:r>
              <w:rPr>
                <w:rFonts w:hint="eastAsia"/>
                <w:spacing w:val="-1"/>
                <w:sz w:val="16"/>
                <w:szCs w:val="16"/>
                <w:lang w:eastAsia="zh-CN"/>
              </w:rPr>
              <w:t xml:space="preserve">损、重要检查未通过的</w:t>
            </w:r>
            <w:r/>
          </w:p>
        </w:tc>
        <w:tc>
          <w:tcPr>
            <w:tcW w:w="1322" w:type="dxa"/>
            <w:textDirection w:val="lrTb"/>
            <w:noWrap w:val="false"/>
          </w:tcPr>
          <w:p>
            <w:r/>
            <w:r/>
          </w:p>
        </w:tc>
        <w:tc>
          <w:tcPr>
            <w:tcW w:w="3340" w:type="dxa"/>
            <w:textDirection w:val="lrTb"/>
            <w:noWrap w:val="false"/>
          </w:tcPr>
          <w:p>
            <w:pPr>
              <w:pStyle w:val="1342"/>
              <w:ind w:left="114"/>
              <w:spacing w:before="250" w:line="220" w:lineRule="auto"/>
              <w:rPr>
                <w:sz w:val="16"/>
                <w:szCs w:val="16"/>
              </w:rPr>
            </w:pPr>
            <w:r>
              <w:rPr>
                <w:rFonts w:hint="eastAsia"/>
                <w:spacing w:val="-2"/>
                <w:sz w:val="16"/>
                <w:szCs w:val="16"/>
              </w:rPr>
              <w:t xml:space="preserve">直接扣除</w:t>
            </w:r>
            <w:r>
              <w:rPr>
                <w:rFonts w:hint="eastAsia"/>
                <w:spacing w:val="-34"/>
                <w:sz w:val="16"/>
                <w:szCs w:val="16"/>
              </w:rPr>
              <w:t xml:space="preserve"> </w:t>
            </w:r>
            <w:r>
              <w:rPr>
                <w:rFonts w:hint="eastAsia"/>
                <w:spacing w:val="-2"/>
                <w:sz w:val="16"/>
                <w:szCs w:val="16"/>
              </w:rPr>
              <w:t xml:space="preserve">40</w:t>
            </w:r>
            <w:r>
              <w:rPr>
                <w:rFonts w:hint="eastAsia"/>
                <w:spacing w:val="-32"/>
                <w:sz w:val="16"/>
                <w:szCs w:val="16"/>
              </w:rPr>
              <w:t xml:space="preserve"> </w:t>
            </w:r>
            <w:r>
              <w:rPr>
                <w:rFonts w:hint="eastAsia"/>
                <w:spacing w:val="-2"/>
                <w:sz w:val="16"/>
                <w:szCs w:val="16"/>
              </w:rPr>
              <w:t xml:space="preserve">分</w:t>
            </w:r>
            <w:r/>
          </w:p>
        </w:tc>
      </w:tr>
      <w:tr>
        <w:trPr>
          <w:trHeight w:val="656"/>
        </w:trPr>
        <w:tc>
          <w:tcPr>
            <w:tcW w:w="854" w:type="dxa"/>
            <w:textDirection w:val="lrTb"/>
            <w:noWrap w:val="false"/>
          </w:tcPr>
          <w:p>
            <w:pPr>
              <w:pStyle w:val="1342"/>
              <w:ind w:left="364"/>
              <w:spacing w:before="249" w:line="241" w:lineRule="auto"/>
              <w:rPr>
                <w:sz w:val="16"/>
                <w:szCs w:val="16"/>
              </w:rPr>
            </w:pPr>
            <w:r>
              <w:rPr>
                <w:rFonts w:hint="eastAsia"/>
                <w:spacing w:val="-9"/>
                <w:sz w:val="16"/>
                <w:szCs w:val="16"/>
              </w:rPr>
              <w:t xml:space="preserve">19</w:t>
            </w:r>
            <w:r/>
          </w:p>
        </w:tc>
        <w:tc>
          <w:tcPr>
            <w:tcBorders>
              <w:top w:val="none" w:color="000000" w:sz="4" w:space="0"/>
            </w:tcBorders>
            <w:tcW w:w="2092" w:type="dxa"/>
            <w:vMerge w:val="continue"/>
            <w:textDirection w:val="lrTb"/>
            <w:noWrap w:val="false"/>
          </w:tcPr>
          <w:p>
            <w:r/>
            <w:r/>
          </w:p>
        </w:tc>
        <w:tc>
          <w:tcPr>
            <w:tcW w:w="2125" w:type="dxa"/>
            <w:textDirection w:val="lrTb"/>
            <w:noWrap w:val="false"/>
          </w:tcPr>
          <w:p>
            <w:pPr>
              <w:pStyle w:val="1342"/>
              <w:ind w:left="112" w:right="102" w:firstLine="14"/>
              <w:spacing w:before="86" w:line="323" w:lineRule="auto"/>
              <w:rPr>
                <w:sz w:val="16"/>
                <w:szCs w:val="16"/>
                <w:lang w:eastAsia="zh-CN"/>
              </w:rPr>
            </w:pPr>
            <w:r>
              <w:rPr>
                <w:rFonts w:hint="eastAsia"/>
                <w:spacing w:val="-3"/>
                <w:sz w:val="16"/>
                <w:szCs w:val="16"/>
                <w:lang w:eastAsia="zh-CN"/>
              </w:rPr>
              <w:t xml:space="preserve">乙方工作人员违法违纪，被</w:t>
            </w:r>
            <w:r>
              <w:rPr>
                <w:rFonts w:hint="eastAsia"/>
                <w:spacing w:val="5"/>
                <w:sz w:val="16"/>
                <w:szCs w:val="16"/>
                <w:lang w:eastAsia="zh-CN"/>
              </w:rPr>
              <w:t xml:space="preserve"> </w:t>
            </w:r>
            <w:r>
              <w:rPr>
                <w:rFonts w:hint="eastAsia"/>
                <w:spacing w:val="-1"/>
                <w:sz w:val="16"/>
                <w:szCs w:val="16"/>
                <w:lang w:eastAsia="zh-CN"/>
              </w:rPr>
              <w:t xml:space="preserve">刑事处罚的</w:t>
            </w:r>
            <w:r/>
          </w:p>
        </w:tc>
        <w:tc>
          <w:tcPr>
            <w:tcW w:w="1322" w:type="dxa"/>
            <w:textDirection w:val="lrTb"/>
            <w:noWrap w:val="false"/>
          </w:tcPr>
          <w:p>
            <w:r/>
            <w:r/>
          </w:p>
        </w:tc>
        <w:tc>
          <w:tcPr>
            <w:tcW w:w="3340" w:type="dxa"/>
            <w:textDirection w:val="lrTb"/>
            <w:noWrap w:val="false"/>
          </w:tcPr>
          <w:p>
            <w:pPr>
              <w:pStyle w:val="1342"/>
              <w:ind w:left="114"/>
              <w:spacing w:before="250" w:line="220" w:lineRule="auto"/>
              <w:rPr>
                <w:sz w:val="16"/>
                <w:szCs w:val="16"/>
              </w:rPr>
            </w:pPr>
            <w:r>
              <w:rPr>
                <w:rFonts w:hint="eastAsia"/>
                <w:spacing w:val="-2"/>
                <w:sz w:val="16"/>
                <w:szCs w:val="16"/>
              </w:rPr>
              <w:t xml:space="preserve">直接扣除</w:t>
            </w:r>
            <w:r>
              <w:rPr>
                <w:rFonts w:hint="eastAsia"/>
                <w:spacing w:val="-34"/>
                <w:sz w:val="16"/>
                <w:szCs w:val="16"/>
              </w:rPr>
              <w:t xml:space="preserve"> </w:t>
            </w:r>
            <w:r>
              <w:rPr>
                <w:rFonts w:hint="eastAsia"/>
                <w:spacing w:val="-2"/>
                <w:sz w:val="16"/>
                <w:szCs w:val="16"/>
              </w:rPr>
              <w:t xml:space="preserve">40</w:t>
            </w:r>
            <w:r>
              <w:rPr>
                <w:rFonts w:hint="eastAsia"/>
                <w:spacing w:val="-32"/>
                <w:sz w:val="16"/>
                <w:szCs w:val="16"/>
              </w:rPr>
              <w:t xml:space="preserve"> </w:t>
            </w:r>
            <w:r>
              <w:rPr>
                <w:rFonts w:hint="eastAsia"/>
                <w:spacing w:val="-2"/>
                <w:sz w:val="16"/>
                <w:szCs w:val="16"/>
              </w:rPr>
              <w:t xml:space="preserve">分</w:t>
            </w:r>
            <w:r/>
          </w:p>
        </w:tc>
      </w:tr>
      <w:tr>
        <w:trPr>
          <w:trHeight w:val="330"/>
        </w:trPr>
        <w:tc>
          <w:tcPr>
            <w:tcBorders>
              <w:bottom w:val="none" w:color="000000" w:sz="4" w:space="0"/>
            </w:tcBorders>
            <w:tcW w:w="854" w:type="dxa"/>
            <w:vMerge w:val="restart"/>
            <w:textDirection w:val="lrTb"/>
            <w:noWrap w:val="false"/>
          </w:tcPr>
          <w:p>
            <w:pPr>
              <w:spacing w:line="364" w:lineRule="auto"/>
            </w:pPr>
            <w:r/>
            <w:r/>
          </w:p>
          <w:p>
            <w:pPr>
              <w:pStyle w:val="1342"/>
              <w:ind w:left="354"/>
              <w:spacing w:before="52" w:line="241" w:lineRule="auto"/>
              <w:rPr>
                <w:sz w:val="16"/>
                <w:szCs w:val="16"/>
              </w:rPr>
            </w:pPr>
            <w:r>
              <w:rPr>
                <w:rFonts w:hint="eastAsia"/>
                <w:b/>
                <w:bCs/>
                <w:spacing w:val="-4"/>
                <w:sz w:val="16"/>
                <w:szCs w:val="16"/>
              </w:rPr>
              <w:t xml:space="preserve">20</w:t>
            </w:r>
            <w:r/>
          </w:p>
        </w:tc>
        <w:tc>
          <w:tcPr>
            <w:tcBorders>
              <w:bottom w:val="none" w:color="000000" w:sz="4" w:space="0"/>
            </w:tcBorders>
            <w:tcW w:w="2092" w:type="dxa"/>
            <w:vMerge w:val="restart"/>
            <w:textDirection w:val="lrTb"/>
            <w:noWrap w:val="false"/>
          </w:tcPr>
          <w:p>
            <w:pPr>
              <w:spacing w:line="365" w:lineRule="auto"/>
            </w:pPr>
            <w:r/>
            <w:r/>
          </w:p>
          <w:p>
            <w:pPr>
              <w:pStyle w:val="1342"/>
              <w:ind w:left="467"/>
              <w:spacing w:before="52" w:line="221" w:lineRule="auto"/>
              <w:rPr>
                <w:sz w:val="16"/>
                <w:szCs w:val="16"/>
              </w:rPr>
            </w:pPr>
            <w:r>
              <w:rPr>
                <w:rFonts w:hint="eastAsia"/>
                <w:b/>
                <w:bCs/>
                <w:spacing w:val="-3"/>
                <w:sz w:val="16"/>
                <w:szCs w:val="16"/>
              </w:rPr>
              <w:t xml:space="preserve">加分项（10</w:t>
            </w:r>
            <w:r>
              <w:rPr>
                <w:rFonts w:hint="eastAsia"/>
                <w:spacing w:val="-30"/>
                <w:sz w:val="16"/>
                <w:szCs w:val="16"/>
              </w:rPr>
              <w:t xml:space="preserve"> </w:t>
            </w:r>
            <w:r>
              <w:rPr>
                <w:rFonts w:hint="eastAsia"/>
                <w:b/>
                <w:bCs/>
                <w:spacing w:val="-3"/>
                <w:sz w:val="16"/>
                <w:szCs w:val="16"/>
              </w:rPr>
              <w:t xml:space="preserve">分）</w:t>
            </w:r>
            <w:r/>
          </w:p>
        </w:tc>
        <w:tc>
          <w:tcPr>
            <w:tcW w:w="2125" w:type="dxa"/>
            <w:textDirection w:val="lrTb"/>
            <w:noWrap w:val="false"/>
          </w:tcPr>
          <w:p>
            <w:pPr>
              <w:pStyle w:val="1342"/>
              <w:ind w:left="429"/>
              <w:spacing w:before="88" w:line="220" w:lineRule="auto"/>
              <w:rPr>
                <w:sz w:val="16"/>
                <w:szCs w:val="16"/>
              </w:rPr>
            </w:pPr>
            <w:r>
              <w:rPr>
                <w:rFonts w:hint="eastAsia"/>
                <w:spacing w:val="-1"/>
                <w:sz w:val="16"/>
                <w:szCs w:val="16"/>
              </w:rPr>
              <w:t xml:space="preserve">受到科室以上表扬</w:t>
            </w:r>
            <w:r/>
          </w:p>
        </w:tc>
        <w:tc>
          <w:tcPr>
            <w:tcW w:w="1322" w:type="dxa"/>
            <w:textDirection w:val="lrTb"/>
            <w:noWrap w:val="false"/>
          </w:tcPr>
          <w:p>
            <w:r/>
            <w:r/>
          </w:p>
        </w:tc>
        <w:tc>
          <w:tcPr>
            <w:tcW w:w="3340" w:type="dxa"/>
            <w:textDirection w:val="lrTb"/>
            <w:noWrap w:val="false"/>
          </w:tcPr>
          <w:p>
            <w:pPr>
              <w:pStyle w:val="1342"/>
              <w:ind w:left="113"/>
              <w:spacing w:before="88" w:line="220" w:lineRule="auto"/>
              <w:rPr>
                <w:sz w:val="16"/>
                <w:szCs w:val="16"/>
              </w:rPr>
            </w:pPr>
            <w:r>
              <w:rPr>
                <w:rFonts w:hint="eastAsia"/>
                <w:spacing w:val="-5"/>
                <w:sz w:val="16"/>
                <w:szCs w:val="16"/>
              </w:rPr>
              <w:t xml:space="preserve">每项</w:t>
            </w:r>
            <w:r>
              <w:rPr>
                <w:rFonts w:hint="eastAsia"/>
                <w:spacing w:val="-26"/>
                <w:sz w:val="16"/>
                <w:szCs w:val="16"/>
              </w:rPr>
              <w:t xml:space="preserve"> </w:t>
            </w:r>
            <w:r>
              <w:rPr>
                <w:rFonts w:hint="eastAsia"/>
                <w:spacing w:val="-5"/>
                <w:sz w:val="16"/>
                <w:szCs w:val="16"/>
              </w:rPr>
              <w:t xml:space="preserve">5</w:t>
            </w:r>
            <w:r>
              <w:rPr>
                <w:rFonts w:hint="eastAsia"/>
                <w:spacing w:val="-30"/>
                <w:sz w:val="16"/>
                <w:szCs w:val="16"/>
              </w:rPr>
              <w:t xml:space="preserve"> </w:t>
            </w:r>
            <w:r>
              <w:rPr>
                <w:rFonts w:hint="eastAsia"/>
                <w:spacing w:val="-5"/>
                <w:sz w:val="16"/>
                <w:szCs w:val="16"/>
              </w:rPr>
              <w:t xml:space="preserve">分，最高</w:t>
            </w:r>
            <w:r>
              <w:rPr>
                <w:rFonts w:hint="eastAsia"/>
                <w:spacing w:val="-21"/>
                <w:sz w:val="16"/>
                <w:szCs w:val="16"/>
              </w:rPr>
              <w:t xml:space="preserve"> </w:t>
            </w:r>
            <w:r>
              <w:rPr>
                <w:rFonts w:hint="eastAsia"/>
                <w:spacing w:val="-5"/>
                <w:sz w:val="16"/>
                <w:szCs w:val="16"/>
              </w:rPr>
              <w:t xml:space="preserve">10</w:t>
            </w:r>
            <w:r>
              <w:rPr>
                <w:rFonts w:hint="eastAsia"/>
                <w:spacing w:val="-31"/>
                <w:sz w:val="16"/>
                <w:szCs w:val="16"/>
              </w:rPr>
              <w:t xml:space="preserve"> </w:t>
            </w:r>
            <w:r>
              <w:rPr>
                <w:rFonts w:hint="eastAsia"/>
                <w:spacing w:val="-5"/>
                <w:sz w:val="16"/>
                <w:szCs w:val="16"/>
              </w:rPr>
              <w:t xml:space="preserve">分</w:t>
            </w:r>
            <w:r/>
          </w:p>
        </w:tc>
      </w:tr>
      <w:tr>
        <w:trPr>
          <w:trHeight w:val="654"/>
        </w:trPr>
        <w:tc>
          <w:tcPr>
            <w:tcBorders>
              <w:top w:val="none" w:color="000000" w:sz="4" w:space="0"/>
            </w:tcBorders>
            <w:tcW w:w="854" w:type="dxa"/>
            <w:vMerge w:val="continue"/>
            <w:textDirection w:val="lrTb"/>
            <w:noWrap w:val="false"/>
          </w:tcPr>
          <w:p>
            <w:r/>
            <w:r/>
          </w:p>
        </w:tc>
        <w:tc>
          <w:tcPr>
            <w:tcBorders>
              <w:top w:val="none" w:color="000000" w:sz="4" w:space="0"/>
            </w:tcBorders>
            <w:tcW w:w="2092" w:type="dxa"/>
            <w:vMerge w:val="continue"/>
            <w:textDirection w:val="lrTb"/>
            <w:noWrap w:val="false"/>
          </w:tcPr>
          <w:p>
            <w:r/>
            <w:r/>
          </w:p>
        </w:tc>
        <w:tc>
          <w:tcPr>
            <w:tcW w:w="2125" w:type="dxa"/>
            <w:textDirection w:val="lrTb"/>
            <w:noWrap w:val="false"/>
          </w:tcPr>
          <w:p>
            <w:pPr>
              <w:pStyle w:val="1342"/>
              <w:ind w:left="110"/>
              <w:spacing w:before="89" w:line="220" w:lineRule="auto"/>
              <w:rPr>
                <w:sz w:val="16"/>
                <w:szCs w:val="16"/>
                <w:lang w:eastAsia="zh-CN"/>
              </w:rPr>
            </w:pPr>
            <w:r>
              <w:rPr>
                <w:rFonts w:hint="eastAsia"/>
                <w:spacing w:val="-2"/>
                <w:sz w:val="16"/>
                <w:szCs w:val="16"/>
                <w:lang w:eastAsia="zh-CN"/>
              </w:rPr>
              <w:t xml:space="preserve">采用新技术，医用织物服务</w:t>
            </w:r>
            <w:r/>
          </w:p>
          <w:p>
            <w:pPr>
              <w:pStyle w:val="1342"/>
              <w:ind w:left="826"/>
              <w:spacing w:before="136" w:line="220" w:lineRule="auto"/>
              <w:rPr>
                <w:sz w:val="16"/>
                <w:szCs w:val="16"/>
              </w:rPr>
            </w:pPr>
            <w:r>
              <w:rPr>
                <w:rFonts w:hint="eastAsia"/>
                <w:spacing w:val="-1"/>
                <w:sz w:val="16"/>
                <w:szCs w:val="16"/>
              </w:rPr>
              <w:t xml:space="preserve">优秀的</w:t>
            </w:r>
            <w:r/>
          </w:p>
        </w:tc>
        <w:tc>
          <w:tcPr>
            <w:tcW w:w="1322" w:type="dxa"/>
            <w:textDirection w:val="lrTb"/>
            <w:noWrap w:val="false"/>
          </w:tcPr>
          <w:p>
            <w:r/>
            <w:r/>
          </w:p>
        </w:tc>
        <w:tc>
          <w:tcPr>
            <w:tcW w:w="3340" w:type="dxa"/>
            <w:textDirection w:val="lrTb"/>
            <w:noWrap w:val="false"/>
          </w:tcPr>
          <w:p>
            <w:pPr>
              <w:pStyle w:val="1342"/>
              <w:ind w:left="113"/>
              <w:spacing w:before="252" w:line="220" w:lineRule="auto"/>
              <w:rPr>
                <w:sz w:val="16"/>
                <w:szCs w:val="16"/>
              </w:rPr>
            </w:pPr>
            <w:r>
              <w:rPr>
                <w:rFonts w:hint="eastAsia"/>
                <w:spacing w:val="-5"/>
                <w:sz w:val="16"/>
                <w:szCs w:val="16"/>
              </w:rPr>
              <w:t xml:space="preserve">每项</w:t>
            </w:r>
            <w:r>
              <w:rPr>
                <w:rFonts w:hint="eastAsia"/>
                <w:spacing w:val="-26"/>
                <w:sz w:val="16"/>
                <w:szCs w:val="16"/>
              </w:rPr>
              <w:t xml:space="preserve"> </w:t>
            </w:r>
            <w:r>
              <w:rPr>
                <w:rFonts w:hint="eastAsia"/>
                <w:spacing w:val="-5"/>
                <w:sz w:val="16"/>
                <w:szCs w:val="16"/>
              </w:rPr>
              <w:t xml:space="preserve">5</w:t>
            </w:r>
            <w:r>
              <w:rPr>
                <w:rFonts w:hint="eastAsia"/>
                <w:spacing w:val="-30"/>
                <w:sz w:val="16"/>
                <w:szCs w:val="16"/>
              </w:rPr>
              <w:t xml:space="preserve"> </w:t>
            </w:r>
            <w:r>
              <w:rPr>
                <w:rFonts w:hint="eastAsia"/>
                <w:spacing w:val="-5"/>
                <w:sz w:val="16"/>
                <w:szCs w:val="16"/>
              </w:rPr>
              <w:t xml:space="preserve">分，最高</w:t>
            </w:r>
            <w:r>
              <w:rPr>
                <w:rFonts w:hint="eastAsia"/>
                <w:spacing w:val="-21"/>
                <w:sz w:val="16"/>
                <w:szCs w:val="16"/>
              </w:rPr>
              <w:t xml:space="preserve"> </w:t>
            </w:r>
            <w:r>
              <w:rPr>
                <w:rFonts w:hint="eastAsia"/>
                <w:spacing w:val="-5"/>
                <w:sz w:val="16"/>
                <w:szCs w:val="16"/>
              </w:rPr>
              <w:t xml:space="preserve">10</w:t>
            </w:r>
            <w:r>
              <w:rPr>
                <w:rFonts w:hint="eastAsia"/>
                <w:spacing w:val="-31"/>
                <w:sz w:val="16"/>
                <w:szCs w:val="16"/>
              </w:rPr>
              <w:t xml:space="preserve"> </w:t>
            </w:r>
            <w:r>
              <w:rPr>
                <w:rFonts w:hint="eastAsia"/>
                <w:spacing w:val="-5"/>
                <w:sz w:val="16"/>
                <w:szCs w:val="16"/>
              </w:rPr>
              <w:t xml:space="preserve">分</w:t>
            </w:r>
            <w:r/>
          </w:p>
        </w:tc>
      </w:tr>
      <w:tr>
        <w:trPr>
          <w:trHeight w:val="331"/>
        </w:trPr>
        <w:tc>
          <w:tcPr>
            <w:gridSpan w:val="2"/>
            <w:tcW w:w="2946" w:type="dxa"/>
            <w:textDirection w:val="lrTb"/>
            <w:noWrap w:val="false"/>
          </w:tcPr>
          <w:p>
            <w:pPr>
              <w:pStyle w:val="1342"/>
              <w:ind w:left="997"/>
              <w:spacing w:before="93" w:line="220" w:lineRule="auto"/>
              <w:rPr>
                <w:sz w:val="16"/>
                <w:szCs w:val="16"/>
              </w:rPr>
            </w:pPr>
            <w:r>
              <w:rPr>
                <w:rFonts w:hint="eastAsia"/>
                <w:b/>
                <w:bCs/>
                <w:spacing w:val="-3"/>
                <w:sz w:val="16"/>
                <w:szCs w:val="16"/>
              </w:rPr>
              <w:t xml:space="preserve">综合考核得分</w:t>
            </w:r>
            <w:r/>
          </w:p>
        </w:tc>
        <w:tc>
          <w:tcPr>
            <w:tcW w:w="2125" w:type="dxa"/>
            <w:textDirection w:val="lrTb"/>
            <w:noWrap w:val="false"/>
          </w:tcPr>
          <w:p>
            <w:pPr>
              <w:pStyle w:val="1342"/>
              <w:ind w:left="836"/>
              <w:spacing w:before="92" w:line="222" w:lineRule="auto"/>
              <w:rPr>
                <w:sz w:val="16"/>
                <w:szCs w:val="16"/>
              </w:rPr>
            </w:pPr>
            <w:r>
              <w:rPr>
                <w:rFonts w:hint="eastAsia"/>
                <w:b/>
                <w:bCs/>
                <w:spacing w:val="-15"/>
                <w:sz w:val="16"/>
                <w:szCs w:val="16"/>
              </w:rPr>
              <w:t xml:space="preserve">合计</w:t>
            </w:r>
            <w:r>
              <w:rPr>
                <w:rFonts w:hint="eastAsia"/>
                <w:b/>
                <w:bCs/>
                <w:spacing w:val="-15"/>
                <w:sz w:val="16"/>
                <w:szCs w:val="16"/>
              </w:rPr>
              <w:t xml:space="preserve">：</w:t>
            </w:r>
            <w:r/>
          </w:p>
        </w:tc>
        <w:tc>
          <w:tcPr>
            <w:gridSpan w:val="2"/>
            <w:tcW w:w="4662" w:type="dxa"/>
            <w:textDirection w:val="lrTb"/>
            <w:noWrap w:val="false"/>
          </w:tcPr>
          <w:p>
            <w:r/>
            <w:r/>
          </w:p>
        </w:tc>
      </w:tr>
      <w:tr>
        <w:trPr>
          <w:trHeight w:val="338"/>
        </w:trPr>
        <w:tc>
          <w:tcPr>
            <w:gridSpan w:val="2"/>
            <w:tcW w:w="2946" w:type="dxa"/>
            <w:textDirection w:val="lrTb"/>
            <w:noWrap w:val="false"/>
          </w:tcPr>
          <w:p>
            <w:pPr>
              <w:pStyle w:val="1342"/>
              <w:ind w:left="1235"/>
              <w:spacing w:before="93" w:line="220" w:lineRule="auto"/>
              <w:rPr>
                <w:sz w:val="16"/>
                <w:szCs w:val="16"/>
              </w:rPr>
            </w:pPr>
            <w:r>
              <w:rPr>
                <w:rFonts w:hint="eastAsia"/>
                <w:b/>
                <w:bCs/>
                <w:spacing w:val="-3"/>
                <w:sz w:val="16"/>
                <w:szCs w:val="16"/>
              </w:rPr>
              <w:t xml:space="preserve">考核人</w:t>
            </w:r>
            <w:r/>
          </w:p>
        </w:tc>
        <w:tc>
          <w:tcPr>
            <w:gridSpan w:val="3"/>
            <w:tcW w:w="6787" w:type="dxa"/>
            <w:textDirection w:val="lrTb"/>
            <w:noWrap w:val="false"/>
          </w:tcPr>
          <w:p>
            <w:r/>
            <w:r/>
          </w:p>
        </w:tc>
      </w:tr>
    </w:tbl>
    <w:p>
      <w:pPr>
        <w:jc w:val="left"/>
        <w:widowControl/>
        <w:rPr>
          <w:rFonts w:ascii="Arial" w:hAnsi="Arial" w:eastAsia="等线" w:cs="Arial"/>
          <w:b w:val="0"/>
          <w:color w:val="000000"/>
          <w:position w:val="0"/>
          <w:sz w:val="21"/>
          <w:szCs w:val="21"/>
        </w:rPr>
        <w:sectPr>
          <w:headerReference w:type="default" r:id="rId10"/>
          <w:footerReference w:type="default" r:id="rId12"/>
          <w:footnotePr/>
          <w:endnotePr/>
          <w:type w:val="continuous"/>
          <w:pgSz w:w="11907" w:h="16839" w:orient="portrait"/>
          <w:pgMar w:top="400" w:right="1082" w:bottom="1393" w:left="1084" w:header="0" w:footer="1189" w:gutter="0"/>
          <w:cols w:num="1" w:sep="0" w:space="720" w:equalWidth="1"/>
          <w:docGrid w:linePitch="360"/>
        </w:sectPr>
      </w:pPr>
      <w:r>
        <w:rPr>
          <w:rFonts w:ascii="Arial" w:hAnsi="Arial" w:eastAsia="等线" w:cs="Arial"/>
          <w:b w:val="0"/>
          <w:color w:val="000000"/>
          <w:position w:val="0"/>
          <w:sz w:val="21"/>
          <w:szCs w:val="21"/>
        </w:rPr>
      </w:r>
      <w:r/>
    </w:p>
    <w:p>
      <w:pPr>
        <w:pStyle w:val="878"/>
        <w:spacing w:line="360" w:lineRule="auto"/>
        <w:rPr>
          <w:rFonts w:ascii="宋体" w:hAnsi="宋体" w:eastAsia="宋体" w:cs="宋体"/>
          <w:b/>
          <w:bCs/>
          <w:color w:val="000000" w:themeColor="text1"/>
          <w:sz w:val="44"/>
        </w:rPr>
      </w:pPr>
      <w:r>
        <w:rPr>
          <w:rFonts w:hint="eastAsia" w:ascii="宋体" w:hAnsi="宋体" w:eastAsia="宋体" w:cs="宋体"/>
          <w:b/>
          <w:bCs/>
          <w:color w:val="000000" w:themeColor="text1"/>
          <w:sz w:val="44"/>
        </w:rPr>
        <w:t xml:space="preserve">第五章  评标方法与评标标准</w:t>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一、评标方法</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评委会将对确定为实质性响应招标文件要求的投标文件进行评价和比较，评标</w:t>
      </w:r>
      <w:r/>
    </w:p>
    <w:p>
      <w:pPr>
        <w:jc w:val="left"/>
        <w:spacing w:line="360" w:lineRule="auto"/>
        <w:rPr>
          <w:rFonts w:hAnsi="宋体" w:cs="宋体"/>
          <w:b w:val="0"/>
          <w:bCs/>
          <w:color w:val="000000" w:themeColor="text1"/>
        </w:rPr>
      </w:pPr>
      <w:r>
        <w:rPr>
          <w:rFonts w:hint="eastAsia" w:hAnsi="宋体" w:cs="宋体"/>
          <w:b w:val="0"/>
          <w:bCs/>
          <w:color w:val="000000" w:themeColor="text1"/>
        </w:rPr>
        <w:t xml:space="preserve">采用综合评分法。</w:t>
      </w:r>
      <w:r/>
    </w:p>
    <w:tbl>
      <w:tblPr>
        <w:tblStyle w:val="1348"/>
        <w:tblW w:w="5201" w:type="pct"/>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52"/>
        <w:gridCol w:w="1270"/>
        <w:gridCol w:w="7654"/>
      </w:tblGrid>
      <w:tr>
        <w:trPr>
          <w:trHeight w:val="20"/>
        </w:trPr>
        <w:tc>
          <w:tcPr>
            <w:tcMar>
              <w:left w:w="8" w:type="dxa"/>
              <w:top w:w="8"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cs="宋体"/>
              </w:rPr>
              <w:t xml:space="preserve">序号</w:t>
            </w:r>
            <w:r/>
          </w:p>
        </w:tc>
        <w:tc>
          <w:tcPr>
            <w:tcMar>
              <w:left w:w="5" w:type="dxa"/>
              <w:top w:w="8" w:type="dxa"/>
              <w:right w:w="5" w:type="dxa"/>
              <w:bottom w:w="5" w:type="dxa"/>
            </w:tcMar>
            <w:tcW w:w="1270" w:type="dxa"/>
            <w:vAlign w:val="center"/>
            <w:textDirection w:val="lrTb"/>
            <w:noWrap w:val="false"/>
          </w:tcPr>
          <w:p>
            <w:pPr>
              <w:pStyle w:val="1349"/>
              <w:rPr>
                <w:rFonts w:ascii="宋体" w:hAnsi="宋体" w:eastAsia="宋体"/>
              </w:rPr>
            </w:pPr>
            <w:r>
              <w:rPr>
                <w:rFonts w:hint="eastAsia" w:ascii="宋体" w:hAnsi="宋体" w:eastAsia="宋体" w:cs="宋体"/>
              </w:rPr>
              <w:t xml:space="preserve">分值</w:t>
            </w:r>
            <w:r/>
          </w:p>
        </w:tc>
        <w:tc>
          <w:tcPr>
            <w:tcMar>
              <w:left w:w="5" w:type="dxa"/>
              <w:top w:w="8" w:type="dxa"/>
              <w:right w:w="8" w:type="dxa"/>
              <w:bottom w:w="5" w:type="dxa"/>
            </w:tcMar>
            <w:tcW w:w="7654" w:type="dxa"/>
            <w:vAlign w:val="center"/>
            <w:textDirection w:val="lrTb"/>
            <w:noWrap w:val="false"/>
          </w:tcPr>
          <w:p>
            <w:pPr>
              <w:pStyle w:val="1349"/>
              <w:rPr>
                <w:rFonts w:ascii="宋体" w:hAnsi="宋体" w:eastAsia="宋体"/>
              </w:rPr>
            </w:pPr>
            <w:r>
              <w:rPr>
                <w:rFonts w:hint="eastAsia" w:ascii="宋体" w:hAnsi="宋体" w:eastAsia="宋体" w:cs="宋体"/>
              </w:rPr>
              <w:t xml:space="preserve">评审标准</w:t>
            </w:r>
            <w:r/>
          </w:p>
        </w:tc>
      </w:tr>
      <w:tr>
        <w:trPr>
          <w:trHeight w:val="20"/>
        </w:trPr>
        <w:tc>
          <w:tcPr>
            <w:tcMar>
              <w:left w:w="8" w:type="dxa"/>
              <w:top w:w="5"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cs="宋体"/>
              </w:rPr>
              <w:t xml:space="preserve">1</w:t>
            </w:r>
            <w:r/>
          </w:p>
        </w:tc>
        <w:tc>
          <w:tcPr>
            <w:tcMar>
              <w:left w:w="5" w:type="dxa"/>
              <w:top w:w="5" w:type="dxa"/>
              <w:right w:w="5" w:type="dxa"/>
              <w:bottom w:w="5" w:type="dxa"/>
            </w:tcMar>
            <w:tcW w:w="1270" w:type="dxa"/>
            <w:vAlign w:val="center"/>
            <w:textDirection w:val="lrTb"/>
            <w:noWrap w:val="false"/>
          </w:tcPr>
          <w:p>
            <w:pPr>
              <w:pStyle w:val="1349"/>
              <w:rPr>
                <w:rFonts w:ascii="宋体" w:hAnsi="宋体" w:eastAsia="宋体"/>
              </w:rPr>
            </w:pPr>
            <w:r>
              <w:rPr>
                <w:rFonts w:hint="eastAsia" w:ascii="宋体" w:hAnsi="宋体" w:eastAsia="宋体" w:cs="宋体"/>
              </w:rPr>
              <w:t xml:space="preserve">价格</w:t>
            </w:r>
            <w:r/>
          </w:p>
          <w:p>
            <w:pPr>
              <w:pStyle w:val="1349"/>
              <w:rPr>
                <w:rFonts w:ascii="宋体" w:hAnsi="宋体" w:eastAsia="宋体"/>
              </w:rPr>
            </w:pPr>
            <w:r>
              <w:rPr>
                <w:rFonts w:hint="eastAsia" w:ascii="宋体" w:hAnsi="宋体" w:eastAsia="宋体" w:cs="宋体"/>
              </w:rPr>
              <w:t xml:space="preserve">（</w:t>
            </w:r>
            <w:r>
              <w:rPr>
                <w:rFonts w:hint="eastAsia" w:ascii="宋体" w:hAnsi="宋体" w:eastAsia="宋体" w:cs="宋体"/>
                <w:lang w:eastAsia="zh-CN"/>
              </w:rPr>
              <w:t xml:space="preserve">30</w:t>
            </w:r>
            <w:r>
              <w:rPr>
                <w:rFonts w:hint="eastAsia" w:ascii="宋体" w:hAnsi="宋体" w:eastAsia="宋体" w:cs="宋体"/>
              </w:rPr>
              <w:t xml:space="preserve">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初步评审合格的各投标人的投标报价（按三年投标报价）报价经勘误、缺漏项等因素修正后的投标价作为该投标人评标价，有效评标价格最低者得满分：</w:t>
            </w:r>
            <w:r/>
          </w:p>
          <w:p>
            <w:pPr>
              <w:pStyle w:val="1349"/>
              <w:rPr>
                <w:rFonts w:ascii="宋体" w:hAnsi="宋体" w:eastAsia="宋体"/>
                <w:lang w:eastAsia="zh-CN"/>
              </w:rPr>
            </w:pPr>
            <w:r>
              <w:rPr>
                <w:rFonts w:hint="eastAsia" w:ascii="宋体" w:hAnsi="宋体" w:eastAsia="宋体" w:cs="宋体"/>
                <w:lang w:eastAsia="zh-CN"/>
              </w:rPr>
              <w:t xml:space="preserve">其它家得分=评标最低价/各家的评标价×30分 （小数点保留2位）</w:t>
            </w:r>
            <w:r/>
          </w:p>
        </w:tc>
      </w:tr>
      <w:tr>
        <w:trPr>
          <w:trHeight w:val="20"/>
        </w:trPr>
        <w:tc>
          <w:tcPr>
            <w:tcMar>
              <w:left w:w="8" w:type="dxa"/>
              <w:top w:w="5" w:type="dxa"/>
              <w:right w:w="5" w:type="dxa"/>
              <w:bottom w:w="5" w:type="dxa"/>
            </w:tcMar>
            <w:tcW w:w="552" w:type="dxa"/>
            <w:vAlign w:val="center"/>
            <w:vMerge w:val="restart"/>
            <w:textDirection w:val="lrTb"/>
            <w:noWrap w:val="false"/>
          </w:tcPr>
          <w:p>
            <w:pPr>
              <w:pStyle w:val="1349"/>
              <w:rPr>
                <w:rFonts w:ascii="宋体" w:hAnsi="宋体" w:eastAsia="宋体"/>
              </w:rPr>
            </w:pPr>
            <w:r>
              <w:rPr>
                <w:rFonts w:hint="eastAsia" w:ascii="宋体" w:hAnsi="宋体" w:eastAsia="宋体" w:cs="宋体"/>
              </w:rPr>
              <w:t xml:space="preserve">2</w:t>
            </w:r>
            <w:r/>
          </w:p>
        </w:tc>
        <w:tc>
          <w:tcPr>
            <w:tcMar>
              <w:left w:w="5" w:type="dxa"/>
              <w:top w:w="5" w:type="dxa"/>
              <w:right w:w="5" w:type="dxa"/>
              <w:bottom w:w="5" w:type="dxa"/>
            </w:tcMar>
            <w:tcW w:w="1270" w:type="dxa"/>
            <w:vAlign w:val="center"/>
            <w:vMerge w:val="restart"/>
            <w:textDirection w:val="lrTb"/>
            <w:noWrap w:val="false"/>
          </w:tcPr>
          <w:p>
            <w:pPr>
              <w:pStyle w:val="1349"/>
              <w:rPr>
                <w:rFonts w:ascii="宋体" w:hAnsi="宋体" w:eastAsia="宋体"/>
              </w:rPr>
            </w:pPr>
            <w:r>
              <w:rPr>
                <w:rFonts w:hint="eastAsia" w:ascii="宋体" w:hAnsi="宋体" w:eastAsia="宋体" w:cs="宋体"/>
              </w:rPr>
              <w:t xml:space="preserve">服务方案</w:t>
            </w:r>
            <w:r/>
          </w:p>
          <w:p>
            <w:pPr>
              <w:pStyle w:val="1349"/>
              <w:rPr>
                <w:rFonts w:ascii="宋体" w:hAnsi="宋体" w:eastAsia="宋体"/>
              </w:rPr>
            </w:pPr>
            <w:r>
              <w:rPr>
                <w:rFonts w:hint="eastAsia" w:ascii="宋体" w:hAnsi="宋体" w:eastAsia="宋体" w:cs="宋体"/>
              </w:rPr>
              <w:t xml:space="preserve">（30分）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2.1、服务总体方案（</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评委根据投标人提供的服务方案（包括服务管理工作目标定位、实施方案、工作流程等）的服务设想、起点、定位、针对性，以及本项目重点、难点把控等情况进行评分。</w:t>
            </w:r>
            <w:r/>
          </w:p>
          <w:p>
            <w:pPr>
              <w:pStyle w:val="1349"/>
              <w:rPr>
                <w:rFonts w:ascii="宋体" w:hAnsi="宋体" w:eastAsia="宋体"/>
                <w:lang w:eastAsia="zh-CN"/>
              </w:rPr>
            </w:pPr>
            <w:r>
              <w:rPr>
                <w:rFonts w:hint="eastAsia" w:ascii="宋体" w:hAnsi="宋体" w:eastAsia="宋体" w:cs="宋体"/>
                <w:lang w:eastAsia="zh-CN"/>
              </w:rPr>
              <w:t xml:space="preserve">方案完善、科学可行、针对性强，重点、难点分析准确，应对措施有力得</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方案具有一定的可行性，但相对完善性较差、针对性较弱的得3分；</w:t>
            </w:r>
            <w:r/>
          </w:p>
          <w:p>
            <w:pPr>
              <w:pStyle w:val="1349"/>
              <w:rPr>
                <w:rFonts w:ascii="宋体" w:hAnsi="宋体" w:eastAsia="宋体"/>
                <w:lang w:eastAsia="zh-CN"/>
              </w:rPr>
            </w:pPr>
            <w:r>
              <w:rPr>
                <w:rFonts w:hint="eastAsia" w:ascii="宋体" w:hAnsi="宋体" w:eastAsia="宋体" w:cs="宋体"/>
                <w:lang w:eastAsia="zh-CN"/>
              </w:rPr>
              <w:t xml:space="preserve">方案欠缺、重点、难点把控不准的得1分；</w:t>
            </w:r>
            <w:r/>
          </w:p>
          <w:p>
            <w:pPr>
              <w:pStyle w:val="1349"/>
              <w:rPr>
                <w:rFonts w:ascii="宋体" w:hAnsi="宋体" w:eastAsia="宋体"/>
                <w:lang w:eastAsia="zh-CN"/>
              </w:rPr>
            </w:pPr>
            <w:r>
              <w:rPr>
                <w:rFonts w:hint="eastAsia" w:ascii="宋体" w:hAnsi="宋体" w:eastAsia="宋体" w:cs="宋体"/>
                <w:lang w:eastAsia="zh-CN"/>
              </w:rPr>
              <w:t xml:space="preserve">未提供服务方案的不得分。</w:t>
            </w:r>
            <w:r/>
          </w:p>
        </w:tc>
      </w:tr>
      <w:tr>
        <w:trPr>
          <w:trHeight w:val="20"/>
        </w:trPr>
        <w:tc>
          <w:tcPr>
            <w:tcW w:w="552" w:type="dxa"/>
            <w:vAlign w:val="center"/>
            <w:vMerge w:val="continue"/>
            <w:textDirection w:val="lrTb"/>
            <w:noWrap w:val="false"/>
          </w:tcPr>
          <w:p>
            <w:pPr>
              <w:rPr>
                <w:rFonts w:hAnsi="宋体" w:cs="宋体"/>
                <w:lang w:eastAsia="zh-CN"/>
              </w:rPr>
            </w:pPr>
            <w:r>
              <w:rPr>
                <w:rFonts w:hAnsi="宋体" w:cs="宋体"/>
                <w:lang w:eastAsia="zh-CN"/>
              </w:rPr>
            </w:r>
            <w:r/>
          </w:p>
        </w:tc>
        <w:tc>
          <w:tcPr>
            <w:tcW w:w="1270" w:type="dxa"/>
            <w:vAlign w:val="center"/>
            <w:vMerge w:val="continue"/>
            <w:textDirection w:val="lrTb"/>
            <w:noWrap w:val="false"/>
          </w:tcPr>
          <w:p>
            <w:pPr>
              <w:rPr>
                <w:rFonts w:hAnsi="宋体" w:cs="宋体"/>
                <w:lang w:eastAsia="zh-CN"/>
              </w:rPr>
            </w:pPr>
            <w:r>
              <w:rPr>
                <w:rFonts w:hAnsi="宋体" w:cs="宋体"/>
                <w:lang w:eastAsia="zh-CN"/>
              </w:rPr>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2.2、企业内部管理规章制度（</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根据所投项目的组织架构、企业规章制度的计划性、合理性、及时性、适宜性情况评分。</w:t>
            </w:r>
            <w:r/>
          </w:p>
          <w:p>
            <w:pPr>
              <w:pStyle w:val="1349"/>
              <w:rPr>
                <w:rFonts w:ascii="宋体" w:hAnsi="宋体" w:eastAsia="宋体"/>
                <w:lang w:eastAsia="zh-CN"/>
              </w:rPr>
            </w:pPr>
            <w:r>
              <w:rPr>
                <w:rFonts w:hint="eastAsia" w:ascii="宋体" w:hAnsi="宋体" w:eastAsia="宋体" w:cs="宋体"/>
                <w:lang w:eastAsia="zh-CN"/>
              </w:rPr>
              <w:t xml:space="preserve">组织架构合理、规章制度合理科学，有利于本项目的执行的得</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组织架构合理性较弱，规章制度相对不全面的得</w:t>
            </w:r>
            <w:r>
              <w:rPr>
                <w:rFonts w:hint="eastAsia" w:ascii="宋体" w:hAnsi="宋体" w:eastAsia="宋体"/>
                <w:lang w:eastAsia="zh-CN"/>
              </w:rPr>
              <w:t xml:space="preserve">3</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组织架构合理性差，执行有效性差、规章制度不完整的得1分</w:t>
            </w:r>
            <w:r/>
          </w:p>
          <w:p>
            <w:pPr>
              <w:pStyle w:val="1349"/>
              <w:rPr>
                <w:rFonts w:ascii="宋体" w:hAnsi="宋体" w:eastAsia="宋体"/>
              </w:rPr>
            </w:pPr>
            <w:r>
              <w:rPr>
                <w:rFonts w:hint="eastAsia" w:ascii="宋体" w:hAnsi="宋体" w:eastAsia="宋体" w:cs="宋体"/>
              </w:rPr>
              <w:t xml:space="preserve">未提供方案的不得分</w:t>
            </w:r>
            <w:r>
              <w:rPr>
                <w:rFonts w:hint="eastAsia" w:ascii="宋体" w:hAnsi="宋体" w:eastAsia="宋体" w:cs="宋体"/>
              </w:rPr>
              <w:t xml:space="preserve">。</w:t>
            </w:r>
            <w:r/>
          </w:p>
        </w:tc>
      </w:tr>
      <w:tr>
        <w:trPr>
          <w:trHeight w:val="20"/>
        </w:trPr>
        <w:tc>
          <w:tcPr>
            <w:tcW w:w="552" w:type="dxa"/>
            <w:vAlign w:val="center"/>
            <w:vMerge w:val="continue"/>
            <w:textDirection w:val="lrTb"/>
            <w:noWrap w:val="false"/>
          </w:tcPr>
          <w:p>
            <w:pPr>
              <w:rPr>
                <w:rFonts w:hAnsi="宋体" w:cs="宋体"/>
              </w:rPr>
            </w:pPr>
            <w:r>
              <w:rPr>
                <w:rFonts w:hAnsi="宋体" w:cs="宋体"/>
              </w:rPr>
            </w:r>
            <w:r/>
          </w:p>
        </w:tc>
        <w:tc>
          <w:tcPr>
            <w:tcW w:w="1270" w:type="dxa"/>
            <w:vAlign w:val="center"/>
            <w:vMerge w:val="continue"/>
            <w:textDirection w:val="lrTb"/>
            <w:noWrap w:val="false"/>
          </w:tcPr>
          <w:p>
            <w:pPr>
              <w:rPr>
                <w:rFonts w:hAnsi="宋体" w:cs="宋体"/>
              </w:rPr>
            </w:pPr>
            <w:r>
              <w:rPr>
                <w:rFonts w:hAnsi="宋体" w:cs="宋体"/>
              </w:rPr>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3</w:t>
            </w:r>
            <w:r>
              <w:rPr>
                <w:rFonts w:hint="eastAsia" w:ascii="宋体" w:hAnsi="宋体" w:eastAsia="宋体" w:cs="宋体"/>
                <w:lang w:eastAsia="zh-CN"/>
              </w:rPr>
              <w:t xml:space="preserve">、人员配置方案（</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评委根据投标人提供针对医院特殊洗涤要求提供的岗位设置、人员配置方案，根据方案的全面性、合理性、质控标准、岗位的特征性及可操作性等进行评分。</w:t>
            </w:r>
            <w:r/>
          </w:p>
          <w:p>
            <w:pPr>
              <w:pStyle w:val="1349"/>
              <w:rPr>
                <w:rFonts w:ascii="宋体" w:hAnsi="宋体" w:eastAsia="宋体"/>
                <w:lang w:eastAsia="zh-CN"/>
              </w:rPr>
            </w:pPr>
            <w:r>
              <w:rPr>
                <w:rFonts w:hint="eastAsia" w:ascii="宋体" w:hAnsi="宋体" w:eastAsia="宋体" w:cs="宋体"/>
                <w:lang w:eastAsia="zh-CN"/>
              </w:rPr>
              <w:t xml:space="preserve">人员配置全面合理，科学可行，岗位设置完全满足项目需求得</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岗位设置、人员配置具备可行性，但合理性较欠缺得</w:t>
            </w:r>
            <w:r>
              <w:rPr>
                <w:rFonts w:hint="eastAsia" w:ascii="宋体" w:hAnsi="宋体" w:eastAsia="宋体"/>
                <w:lang w:eastAsia="zh-CN"/>
              </w:rPr>
              <w:t xml:space="preserve">3</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人员配置、岗位设置欠缺，合理性差得1分</w:t>
            </w:r>
            <w:r/>
          </w:p>
          <w:p>
            <w:pPr>
              <w:pStyle w:val="1349"/>
              <w:rPr>
                <w:rFonts w:ascii="宋体" w:hAnsi="宋体" w:eastAsia="宋体"/>
              </w:rPr>
            </w:pPr>
            <w:r>
              <w:rPr>
                <w:rFonts w:hint="eastAsia" w:ascii="宋体" w:hAnsi="宋体" w:eastAsia="宋体" w:cs="宋体"/>
              </w:rPr>
              <w:t xml:space="preserve">未提供的不得分</w:t>
            </w:r>
            <w:r>
              <w:rPr>
                <w:rFonts w:hint="eastAsia" w:ascii="宋体" w:hAnsi="宋体" w:eastAsia="宋体" w:cs="宋体"/>
              </w:rPr>
              <w:t xml:space="preserve">。</w:t>
            </w:r>
            <w:r/>
          </w:p>
        </w:tc>
      </w:tr>
      <w:tr>
        <w:trPr>
          <w:trHeight w:val="20"/>
        </w:trPr>
        <w:tc>
          <w:tcPr>
            <w:tcW w:w="552" w:type="dxa"/>
            <w:vAlign w:val="center"/>
            <w:vMerge w:val="continue"/>
            <w:textDirection w:val="lrTb"/>
            <w:noWrap w:val="false"/>
          </w:tcPr>
          <w:p>
            <w:pPr>
              <w:rPr>
                <w:rFonts w:hAnsi="宋体" w:cs="宋体"/>
              </w:rPr>
            </w:pPr>
            <w:r>
              <w:rPr>
                <w:rFonts w:hAnsi="宋体" w:cs="宋体"/>
              </w:rPr>
            </w:r>
            <w:r/>
          </w:p>
        </w:tc>
        <w:tc>
          <w:tcPr>
            <w:tcW w:w="1270" w:type="dxa"/>
            <w:vAlign w:val="center"/>
            <w:vMerge w:val="continue"/>
            <w:textDirection w:val="lrTb"/>
            <w:noWrap w:val="false"/>
          </w:tcPr>
          <w:p>
            <w:pPr>
              <w:rPr>
                <w:rFonts w:hAnsi="宋体" w:cs="宋体"/>
              </w:rPr>
            </w:pPr>
            <w:r>
              <w:rPr>
                <w:rFonts w:hAnsi="宋体" w:cs="宋体"/>
              </w:rPr>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4</w:t>
            </w:r>
            <w:r>
              <w:rPr>
                <w:rFonts w:hint="eastAsia" w:ascii="宋体" w:hAnsi="宋体" w:eastAsia="宋体" w:cs="宋体"/>
                <w:lang w:eastAsia="zh-CN"/>
              </w:rPr>
              <w:t xml:space="preserve">、突发事件应急预案（</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投标人自行列举本项目可能各类突发事件的应急预案（如疫情、公共安全事件等突发事件）。评委根据投标文件的应急预案的科学合理性等打分。</w:t>
            </w:r>
            <w:r/>
          </w:p>
          <w:p>
            <w:pPr>
              <w:pStyle w:val="1349"/>
              <w:rPr>
                <w:rFonts w:ascii="宋体" w:hAnsi="宋体" w:eastAsia="宋体"/>
                <w:lang w:eastAsia="zh-CN"/>
              </w:rPr>
            </w:pPr>
            <w:r>
              <w:rPr>
                <w:rFonts w:hint="eastAsia" w:ascii="宋体" w:hAnsi="宋体" w:eastAsia="宋体" w:cs="宋体"/>
                <w:lang w:eastAsia="zh-CN"/>
              </w:rPr>
              <w:t xml:space="preserve">应急预案科学合理可行，措施有力的得</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应急预案具备一定的可行性，但合理性较弱，措施应对方案较弱的得</w:t>
            </w:r>
            <w:r>
              <w:rPr>
                <w:rFonts w:hint="eastAsia" w:ascii="宋体" w:hAnsi="宋体" w:eastAsia="宋体"/>
                <w:lang w:eastAsia="zh-CN"/>
              </w:rPr>
              <w:t xml:space="preserve">3</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应急预案较差，措施应对方案较差的得</w:t>
            </w:r>
            <w:r>
              <w:rPr>
                <w:rFonts w:hint="eastAsia" w:ascii="宋体" w:hAnsi="宋体" w:eastAsia="宋体"/>
                <w:lang w:eastAsia="zh-CN"/>
              </w:rPr>
              <w:t xml:space="preserve">1</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未提供应急预案方案的不得分。</w:t>
            </w:r>
            <w:r/>
          </w:p>
        </w:tc>
      </w:tr>
      <w:tr>
        <w:trPr>
          <w:trHeight w:val="20"/>
        </w:trPr>
        <w:tc>
          <w:tcPr>
            <w:tcW w:w="552" w:type="dxa"/>
            <w:vAlign w:val="center"/>
            <w:vMerge w:val="continue"/>
            <w:textDirection w:val="lrTb"/>
            <w:noWrap w:val="false"/>
          </w:tcPr>
          <w:p>
            <w:pPr>
              <w:rPr>
                <w:rFonts w:hAnsi="宋体" w:cs="宋体"/>
                <w:lang w:eastAsia="zh-CN"/>
              </w:rPr>
            </w:pPr>
            <w:r>
              <w:rPr>
                <w:rFonts w:hAnsi="宋体" w:cs="宋体"/>
                <w:lang w:eastAsia="zh-CN"/>
              </w:rPr>
            </w:r>
            <w:r/>
          </w:p>
        </w:tc>
        <w:tc>
          <w:tcPr>
            <w:tcW w:w="1270" w:type="dxa"/>
            <w:vAlign w:val="center"/>
            <w:vMerge w:val="continue"/>
            <w:textDirection w:val="lrTb"/>
            <w:noWrap w:val="false"/>
          </w:tcPr>
          <w:p>
            <w:pPr>
              <w:rPr>
                <w:rFonts w:hAnsi="宋体" w:cs="宋体"/>
                <w:lang w:eastAsia="zh-CN"/>
              </w:rPr>
            </w:pPr>
            <w:r>
              <w:rPr>
                <w:rFonts w:hAnsi="宋体" w:cs="宋体"/>
                <w:lang w:eastAsia="zh-CN"/>
              </w:rPr>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5</w:t>
            </w:r>
            <w:r>
              <w:rPr>
                <w:rFonts w:hint="eastAsia" w:ascii="宋体" w:hAnsi="宋体" w:eastAsia="宋体" w:cs="宋体"/>
                <w:lang w:eastAsia="zh-CN"/>
              </w:rPr>
              <w:t xml:space="preserve">、</w:t>
            </w:r>
            <w:r>
              <w:rPr>
                <w:rFonts w:hint="eastAsia" w:ascii="宋体" w:hAnsi="宋体" w:eastAsia="宋体" w:cs="宋体"/>
                <w:lang w:eastAsia="zh-CN"/>
              </w:rPr>
              <w:t xml:space="preserve">感控管理</w:t>
            </w:r>
            <w:r>
              <w:rPr>
                <w:rFonts w:hint="eastAsia" w:ascii="宋体" w:hAnsi="宋体" w:eastAsia="宋体" w:cs="宋体"/>
                <w:lang w:eastAsia="zh-CN"/>
              </w:rPr>
              <w:t xml:space="preserve">（</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因为医院洗涤服务存在行业特殊性，评委根据投标人提供洗涤过程中感控（防止交叉感染）的相关措施及方案进行打分。</w:t>
            </w:r>
            <w:r/>
          </w:p>
          <w:p>
            <w:pPr>
              <w:pStyle w:val="1349"/>
              <w:rPr>
                <w:rFonts w:ascii="宋体" w:hAnsi="宋体" w:eastAsia="宋体"/>
                <w:lang w:eastAsia="zh-CN"/>
              </w:rPr>
            </w:pPr>
            <w:r>
              <w:rPr>
                <w:rFonts w:hint="eastAsia" w:ascii="宋体" w:hAnsi="宋体" w:eastAsia="宋体" w:cs="宋体"/>
                <w:lang w:eastAsia="zh-CN"/>
              </w:rPr>
              <w:t xml:space="preserve">感</w:t>
            </w:r>
            <w:r>
              <w:rPr>
                <w:rFonts w:hint="eastAsia" w:ascii="宋体" w:hAnsi="宋体" w:eastAsia="宋体" w:cs="宋体"/>
                <w:lang w:eastAsia="zh-CN"/>
              </w:rPr>
              <w:t xml:space="preserve">控措施及方案完善、科学可行、针对性强，重点难点分析准确，应对措施有力得</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措施及方案具有一定的可行性，但相对合理性较弱，措施应对方案相对较差的得</w:t>
            </w:r>
            <w:r>
              <w:rPr>
                <w:rFonts w:hint="eastAsia" w:ascii="宋体" w:hAnsi="宋体" w:eastAsia="宋体"/>
                <w:lang w:eastAsia="zh-CN"/>
              </w:rPr>
              <w:t xml:space="preserve">3</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措施及方案欠缺、重点、难点把控不准的得1分</w:t>
            </w:r>
            <w:r/>
          </w:p>
          <w:p>
            <w:pPr>
              <w:pStyle w:val="1349"/>
              <w:rPr>
                <w:rFonts w:ascii="宋体" w:hAnsi="宋体" w:eastAsia="宋体"/>
                <w:lang w:eastAsia="zh-CN"/>
              </w:rPr>
            </w:pPr>
            <w:r>
              <w:rPr>
                <w:rFonts w:hint="eastAsia" w:ascii="宋体" w:hAnsi="宋体" w:eastAsia="宋体" w:cs="宋体"/>
                <w:lang w:eastAsia="zh-CN"/>
              </w:rPr>
              <w:t xml:space="preserve">未提供服务方案的不得分。</w:t>
            </w:r>
            <w:r/>
          </w:p>
        </w:tc>
      </w:tr>
      <w:tr>
        <w:trPr>
          <w:trHeight w:val="20"/>
        </w:trPr>
        <w:tc>
          <w:tcPr>
            <w:tcW w:w="552" w:type="dxa"/>
            <w:vAlign w:val="center"/>
            <w:vMerge w:val="continue"/>
            <w:textDirection w:val="lrTb"/>
            <w:noWrap w:val="false"/>
          </w:tcPr>
          <w:p>
            <w:pPr>
              <w:rPr>
                <w:rFonts w:hAnsi="宋体" w:cs="宋体"/>
                <w:lang w:eastAsia="zh-CN"/>
              </w:rPr>
            </w:pPr>
            <w:r>
              <w:rPr>
                <w:rFonts w:hAnsi="宋体" w:cs="宋体"/>
                <w:lang w:eastAsia="zh-CN"/>
              </w:rPr>
            </w:r>
            <w:r/>
          </w:p>
        </w:tc>
        <w:tc>
          <w:tcPr>
            <w:tcW w:w="1270" w:type="dxa"/>
            <w:vAlign w:val="center"/>
            <w:vMerge w:val="continue"/>
            <w:textDirection w:val="lrTb"/>
            <w:noWrap w:val="false"/>
          </w:tcPr>
          <w:p>
            <w:pPr>
              <w:rPr>
                <w:rFonts w:hAnsi="宋体" w:cs="宋体"/>
                <w:lang w:eastAsia="zh-CN"/>
              </w:rPr>
            </w:pPr>
            <w:r>
              <w:rPr>
                <w:rFonts w:hAnsi="宋体" w:cs="宋体"/>
                <w:lang w:eastAsia="zh-CN"/>
              </w:rPr>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6</w:t>
            </w:r>
            <w:r>
              <w:rPr>
                <w:rFonts w:hint="eastAsia" w:ascii="宋体" w:hAnsi="宋体" w:eastAsia="宋体" w:cs="宋体"/>
                <w:lang w:eastAsia="zh-CN"/>
              </w:rPr>
              <w:t xml:space="preserve">、现场质量控制（</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因为医院洗涤服务存在行业特殊性，评委根据投标人提供洗涤服务中现场（包括但不仅限于仓库、运输、医院转接现场）质量安全保障及控制的相关措施及方案。</w:t>
            </w:r>
            <w:r/>
          </w:p>
          <w:p>
            <w:pPr>
              <w:pStyle w:val="1349"/>
              <w:rPr>
                <w:rFonts w:ascii="宋体" w:hAnsi="宋体" w:eastAsia="宋体"/>
                <w:lang w:eastAsia="zh-CN"/>
              </w:rPr>
            </w:pPr>
            <w:r>
              <w:rPr>
                <w:rFonts w:hint="eastAsia" w:ascii="宋体" w:hAnsi="宋体" w:eastAsia="宋体" w:cs="宋体"/>
                <w:lang w:eastAsia="zh-CN"/>
              </w:rPr>
              <w:t xml:space="preserve">方案完善、科学可行、针对性强，重点、难点分析准确，应对措施有力得</w:t>
            </w:r>
            <w:r>
              <w:rPr>
                <w:rFonts w:hint="eastAsia" w:ascii="宋体" w:hAnsi="宋体" w:eastAsia="宋体"/>
                <w:lang w:eastAsia="zh-CN"/>
              </w:rPr>
              <w:t xml:space="preserve">5</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措施及方案具有一定的可行性，但相对合理性较差，措施应对方案相对较差的得</w:t>
            </w:r>
            <w:r>
              <w:rPr>
                <w:rFonts w:hint="eastAsia" w:ascii="宋体" w:hAnsi="宋体" w:eastAsia="宋体"/>
                <w:lang w:eastAsia="zh-CN"/>
              </w:rPr>
              <w:t xml:space="preserve">3</w:t>
            </w:r>
            <w:r>
              <w:rPr>
                <w:rFonts w:hint="eastAsia" w:ascii="宋体" w:hAnsi="宋体" w:eastAsia="宋体" w:cs="宋体"/>
                <w:lang w:eastAsia="zh-CN"/>
              </w:rPr>
              <w:t xml:space="preserve">分；</w:t>
            </w:r>
            <w:r/>
          </w:p>
          <w:p>
            <w:pPr>
              <w:pStyle w:val="1349"/>
              <w:rPr>
                <w:rFonts w:ascii="宋体" w:hAnsi="宋体" w:eastAsia="宋体"/>
                <w:lang w:eastAsia="zh-CN"/>
              </w:rPr>
            </w:pPr>
            <w:r>
              <w:rPr>
                <w:rFonts w:hint="eastAsia" w:ascii="宋体" w:hAnsi="宋体" w:eastAsia="宋体" w:cs="宋体"/>
                <w:lang w:eastAsia="zh-CN"/>
              </w:rPr>
              <w:t xml:space="preserve">方案欠缺、重点、难点把控不准的得1分</w:t>
            </w:r>
            <w:r/>
          </w:p>
          <w:p>
            <w:pPr>
              <w:pStyle w:val="1349"/>
              <w:rPr>
                <w:rFonts w:ascii="宋体" w:hAnsi="宋体" w:eastAsia="宋体"/>
                <w:lang w:eastAsia="zh-CN"/>
              </w:rPr>
            </w:pPr>
            <w:r>
              <w:rPr>
                <w:rFonts w:hint="eastAsia" w:ascii="宋体" w:hAnsi="宋体" w:eastAsia="宋体" w:cs="宋体"/>
                <w:lang w:eastAsia="zh-CN"/>
              </w:rPr>
              <w:t xml:space="preserve">未提供服务方案的不得分。</w:t>
            </w:r>
            <w:r/>
          </w:p>
        </w:tc>
      </w:tr>
      <w:tr>
        <w:trPr>
          <w:trHeight w:val="20"/>
        </w:trPr>
        <w:tc>
          <w:tcPr>
            <w:tcMar>
              <w:left w:w="8" w:type="dxa"/>
              <w:top w:w="5"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rPr>
              <w:t xml:space="preserve">3</w:t>
            </w:r>
            <w:r/>
          </w:p>
        </w:tc>
        <w:tc>
          <w:tcPr>
            <w:tcMar>
              <w:left w:w="5" w:type="dxa"/>
              <w:top w:w="5" w:type="dxa"/>
              <w:right w:w="5" w:type="dxa"/>
              <w:bottom w:w="5" w:type="dxa"/>
            </w:tcMar>
            <w:tcW w:w="1270" w:type="dxa"/>
            <w:vAlign w:val="center"/>
            <w:textDirection w:val="lrTb"/>
            <w:noWrap w:val="false"/>
          </w:tcPr>
          <w:p>
            <w:pPr>
              <w:pStyle w:val="1349"/>
              <w:rPr>
                <w:rFonts w:ascii="宋体" w:hAnsi="宋体" w:eastAsia="宋体"/>
              </w:rPr>
            </w:pPr>
            <w:r>
              <w:rPr>
                <w:rFonts w:hint="eastAsia" w:ascii="宋体" w:hAnsi="宋体" w:eastAsia="宋体" w:cs="宋体"/>
              </w:rPr>
              <w:t xml:space="preserve">业绩（</w:t>
            </w:r>
            <w:r>
              <w:rPr>
                <w:rFonts w:hint="eastAsia" w:ascii="宋体" w:hAnsi="宋体" w:eastAsia="宋体" w:cs="宋体"/>
                <w:lang w:eastAsia="zh-CN"/>
              </w:rPr>
              <w:t xml:space="preserve">9</w:t>
            </w:r>
            <w:r>
              <w:rPr>
                <w:rFonts w:hint="eastAsia" w:ascii="宋体" w:hAnsi="宋体" w:eastAsia="宋体" w:cs="宋体"/>
              </w:rPr>
              <w:t xml:space="preserve">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根据投标人承担过（签订日期自</w:t>
            </w:r>
            <w:r>
              <w:rPr>
                <w:rFonts w:hint="eastAsia" w:ascii="宋体" w:hAnsi="宋体" w:eastAsia="宋体"/>
                <w:b/>
                <w:lang w:eastAsia="zh-CN"/>
              </w:rPr>
              <w:t xml:space="preserve">202</w:t>
            </w:r>
            <w:r>
              <w:rPr>
                <w:rFonts w:hint="eastAsia" w:ascii="宋体" w:hAnsi="宋体" w:eastAsia="宋体" w:cs="宋体"/>
                <w:b/>
                <w:lang w:eastAsia="zh-CN"/>
              </w:rPr>
              <w:t xml:space="preserve">3</w:t>
            </w:r>
            <w:r>
              <w:rPr>
                <w:rFonts w:hint="eastAsia" w:ascii="宋体" w:hAnsi="宋体" w:eastAsia="宋体" w:cs="宋体"/>
                <w:lang w:eastAsia="zh-CN"/>
              </w:rPr>
              <w:t xml:space="preserve">年1月1日起）与本项目性质类似（医疗或卫生机构）的服务业绩，有一份得</w:t>
            </w:r>
            <w:r>
              <w:rPr>
                <w:rFonts w:hint="eastAsia" w:ascii="宋体" w:hAnsi="宋体" w:eastAsia="宋体"/>
                <w:lang w:eastAsia="zh-CN"/>
              </w:rPr>
              <w:t xml:space="preserve">3</w:t>
            </w:r>
            <w:r>
              <w:rPr>
                <w:rFonts w:hint="eastAsia" w:ascii="宋体" w:hAnsi="宋体" w:eastAsia="宋体" w:cs="宋体"/>
                <w:lang w:eastAsia="zh-CN"/>
              </w:rPr>
              <w:t xml:space="preserve">分，最多得</w:t>
            </w:r>
            <w:r>
              <w:rPr>
                <w:rFonts w:hint="eastAsia" w:ascii="宋体" w:hAnsi="宋体" w:eastAsia="宋体"/>
                <w:lang w:eastAsia="zh-CN"/>
              </w:rPr>
              <w:t xml:space="preserve">9</w:t>
            </w:r>
            <w:r>
              <w:rPr>
                <w:rFonts w:hint="eastAsia" w:ascii="宋体" w:hAnsi="宋体" w:eastAsia="宋体" w:cs="宋体"/>
                <w:lang w:eastAsia="zh-CN"/>
              </w:rPr>
              <w:t xml:space="preserve">分（每份有效业绩需提供合同复印件，复印件上双方公章、价格、签约时间等关键信息需清晰可见）。</w:t>
            </w:r>
            <w:r/>
          </w:p>
          <w:p>
            <w:pPr>
              <w:pStyle w:val="1349"/>
              <w:rPr>
                <w:rFonts w:ascii="宋体" w:hAnsi="宋体" w:eastAsia="宋体"/>
                <w:lang w:eastAsia="zh-CN"/>
              </w:rPr>
            </w:pPr>
            <w:r>
              <w:rPr>
                <w:rFonts w:hint="eastAsia" w:ascii="宋体" w:hAnsi="宋体" w:eastAsia="宋体" w:cs="宋体"/>
                <w:lang w:eastAsia="zh-CN"/>
              </w:rPr>
              <w:t xml:space="preserve">注：本项需提供以下两项证明材料，缺一不得分：</w:t>
            </w:r>
            <w:r/>
          </w:p>
          <w:p>
            <w:pPr>
              <w:pStyle w:val="1349"/>
              <w:rPr>
                <w:rFonts w:ascii="宋体" w:hAnsi="宋体" w:eastAsia="宋体" w:cs="宋体"/>
                <w:b/>
                <w:bCs/>
                <w:lang w:eastAsia="zh-CN"/>
              </w:rPr>
            </w:pPr>
            <w:r>
              <w:rPr>
                <w:rFonts w:hint="eastAsia" w:ascii="宋体" w:hAnsi="宋体" w:eastAsia="宋体" w:cs="宋体"/>
                <w:b/>
                <w:bCs/>
                <w:lang w:eastAsia="zh-CN"/>
              </w:rPr>
              <w:t xml:space="preserve">合同复印件（时间以合同签订时间为准；服务期须不少于1年；同一采购单位的多份合同业绩，不重复计分）；</w:t>
            </w:r>
            <w:r/>
          </w:p>
          <w:p>
            <w:pPr>
              <w:pStyle w:val="1349"/>
              <w:rPr>
                <w:rFonts w:ascii="宋体" w:hAnsi="宋体" w:eastAsia="宋体"/>
                <w:lang w:eastAsia="zh-CN"/>
              </w:rPr>
            </w:pPr>
            <w:r>
              <w:rPr>
                <w:rFonts w:hint="eastAsia" w:ascii="宋体" w:hAnsi="宋体" w:eastAsia="宋体" w:cs="宋体"/>
                <w:b/>
                <w:bCs/>
                <w:lang w:eastAsia="zh-CN"/>
              </w:rPr>
              <w:t xml:space="preserve">（2）合同期内对应项目的发票复印件；</w:t>
            </w:r>
            <w:r/>
          </w:p>
        </w:tc>
      </w:tr>
      <w:tr>
        <w:trPr>
          <w:trHeight w:val="557"/>
        </w:trPr>
        <w:tc>
          <w:tcPr>
            <w:tcMar>
              <w:left w:w="8" w:type="dxa"/>
              <w:top w:w="5"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rPr>
              <w:t xml:space="preserve">4</w:t>
            </w:r>
            <w:r/>
          </w:p>
        </w:tc>
        <w:tc>
          <w:tcPr>
            <w:tcMar>
              <w:left w:w="5" w:type="dxa"/>
              <w:top w:w="5" w:type="dxa"/>
              <w:right w:w="5" w:type="dxa"/>
              <w:bottom w:w="5" w:type="dxa"/>
            </w:tcMar>
            <w:tcW w:w="1270" w:type="dxa"/>
            <w:vAlign w:val="center"/>
            <w:textDirection w:val="lrTb"/>
            <w:noWrap w:val="false"/>
          </w:tcPr>
          <w:p>
            <w:pPr>
              <w:pStyle w:val="1349"/>
              <w:rPr>
                <w:rFonts w:ascii="宋体" w:hAnsi="宋体" w:eastAsia="宋体"/>
              </w:rPr>
            </w:pPr>
            <w:r>
              <w:rPr>
                <w:rFonts w:hint="eastAsia" w:ascii="宋体" w:hAnsi="宋体" w:eastAsia="宋体" w:cs="宋体"/>
              </w:rPr>
              <w:t xml:space="preserve">车辆（6分）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根据投标人拟投入的专用配送服务运输车辆进行打分，每投入一辆，得2分，满分6分。需提供以下证明材料：</w:t>
            </w:r>
            <w:r/>
          </w:p>
          <w:p>
            <w:pPr>
              <w:pStyle w:val="1349"/>
              <w:rPr>
                <w:rFonts w:ascii="宋体" w:hAnsi="宋体" w:eastAsia="宋体"/>
                <w:lang w:eastAsia="zh-CN"/>
              </w:rPr>
            </w:pPr>
            <w:r>
              <w:rPr>
                <w:rFonts w:hint="eastAsia" w:ascii="宋体" w:hAnsi="宋体" w:eastAsia="宋体" w:cs="宋体"/>
                <w:lang w:eastAsia="zh-CN"/>
              </w:rPr>
              <w:t xml:space="preserve">1、若为自有车辆，投标文件中必须提供有效期内的车辆行驶证复印件；</w:t>
            </w:r>
            <w:r/>
          </w:p>
          <w:p>
            <w:pPr>
              <w:pStyle w:val="1349"/>
              <w:rPr>
                <w:rFonts w:ascii="宋体" w:hAnsi="宋体" w:eastAsia="宋体"/>
                <w:lang w:eastAsia="zh-CN"/>
              </w:rPr>
            </w:pPr>
            <w:r>
              <w:rPr>
                <w:rFonts w:hint="eastAsia" w:ascii="宋体" w:hAnsi="宋体" w:eastAsia="宋体" w:cs="宋体"/>
                <w:lang w:eastAsia="zh-CN"/>
              </w:rPr>
              <w:t xml:space="preserve">2、若为租赁车辆，投标文件中必须提供有效期内的车辆行驶证复印件及租赁合同复印件；</w:t>
            </w:r>
            <w:r/>
          </w:p>
          <w:p>
            <w:pPr>
              <w:pStyle w:val="1349"/>
              <w:rPr>
                <w:rFonts w:ascii="宋体" w:hAnsi="宋体" w:eastAsia="宋体"/>
                <w:lang w:eastAsia="zh-CN"/>
              </w:rPr>
            </w:pPr>
            <w:r>
              <w:rPr>
                <w:rFonts w:hint="eastAsia" w:ascii="宋体" w:hAnsi="宋体" w:eastAsia="宋体" w:cs="宋体"/>
                <w:b/>
                <w:bCs/>
                <w:lang w:eastAsia="zh-CN"/>
              </w:rPr>
              <w:t xml:space="preserve">3、投标人同时需提供对应车辆车身正面、侧面、车尾照片；</w:t>
            </w:r>
            <w:r/>
          </w:p>
          <w:p>
            <w:pPr>
              <w:pStyle w:val="1349"/>
              <w:rPr>
                <w:rFonts w:ascii="宋体" w:hAnsi="宋体" w:eastAsia="宋体"/>
                <w:lang w:eastAsia="zh-CN"/>
              </w:rPr>
            </w:pPr>
            <w:r>
              <w:rPr>
                <w:rFonts w:hint="eastAsia" w:ascii="宋体" w:hAnsi="宋体" w:eastAsia="宋体" w:cs="宋体"/>
                <w:b/>
                <w:bCs/>
                <w:lang w:eastAsia="zh-CN"/>
              </w:rPr>
              <w:t xml:space="preserve">4、应商同时需提供对应车辆具有每日消毒证明材料。</w:t>
            </w:r>
            <w:r/>
          </w:p>
          <w:p>
            <w:pPr>
              <w:pStyle w:val="1349"/>
              <w:rPr>
                <w:rFonts w:ascii="宋体" w:hAnsi="宋体" w:eastAsia="宋体"/>
                <w:lang w:eastAsia="zh-CN"/>
              </w:rPr>
            </w:pPr>
            <w:r>
              <w:rPr>
                <w:rFonts w:hint="eastAsia" w:ascii="宋体" w:hAnsi="宋体" w:eastAsia="宋体" w:cs="宋体"/>
                <w:b/>
                <w:bCs/>
                <w:lang w:eastAsia="zh-CN"/>
              </w:rPr>
              <w:t xml:space="preserve">说明：未按要求提供上述材料的，本项不得分。</w:t>
            </w:r>
            <w:r/>
          </w:p>
        </w:tc>
      </w:tr>
      <w:tr>
        <w:trPr>
          <w:trHeight w:val="1854"/>
        </w:trPr>
        <w:tc>
          <w:tcPr>
            <w:tcMar>
              <w:left w:w="8" w:type="dxa"/>
              <w:top w:w="5" w:type="dxa"/>
              <w:right w:w="5" w:type="dxa"/>
              <w:bottom w:w="5" w:type="dxa"/>
            </w:tcMar>
            <w:tcW w:w="552" w:type="dxa"/>
            <w:vAlign w:val="center"/>
            <w:vMerge w:val="restart"/>
            <w:textDirection w:val="lrTb"/>
            <w:noWrap w:val="false"/>
          </w:tcPr>
          <w:p>
            <w:pPr>
              <w:pStyle w:val="1349"/>
              <w:rPr>
                <w:rFonts w:ascii="宋体" w:hAnsi="宋体" w:eastAsia="宋体"/>
              </w:rPr>
            </w:pPr>
            <w:r>
              <w:rPr>
                <w:rFonts w:hint="eastAsia" w:ascii="宋体" w:hAnsi="宋体" w:eastAsia="宋体"/>
              </w:rPr>
              <w:t xml:space="preserve">5</w:t>
            </w:r>
            <w:r/>
          </w:p>
        </w:tc>
        <w:tc>
          <w:tcPr>
            <w:tcMar>
              <w:left w:w="5" w:type="dxa"/>
              <w:top w:w="5" w:type="dxa"/>
              <w:right w:w="5" w:type="dxa"/>
              <w:bottom w:w="5" w:type="dxa"/>
            </w:tcMar>
            <w:tcW w:w="1270" w:type="dxa"/>
            <w:vAlign w:val="center"/>
            <w:vMerge w:val="restart"/>
            <w:textDirection w:val="lrTb"/>
            <w:noWrap w:val="false"/>
          </w:tcPr>
          <w:p>
            <w:pPr>
              <w:pStyle w:val="1349"/>
              <w:rPr>
                <w:rFonts w:ascii="宋体" w:hAnsi="宋体" w:eastAsia="宋体"/>
              </w:rPr>
            </w:pPr>
            <w:r>
              <w:rPr>
                <w:rFonts w:hint="eastAsia" w:ascii="宋体" w:hAnsi="宋体" w:eastAsia="宋体" w:cs="宋体"/>
              </w:rPr>
              <w:t xml:space="preserve">检测报告</w:t>
            </w:r>
            <w:r/>
          </w:p>
          <w:p>
            <w:pPr>
              <w:pStyle w:val="1349"/>
              <w:rPr>
                <w:rFonts w:ascii="宋体" w:hAnsi="宋体" w:eastAsia="宋体"/>
              </w:rPr>
            </w:pPr>
            <w:r>
              <w:rPr>
                <w:rFonts w:hint="eastAsia" w:ascii="宋体" w:hAnsi="宋体" w:eastAsia="宋体" w:cs="宋体"/>
              </w:rPr>
              <w:t xml:space="preserve">（9分）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提供（2023年1月1日以来）第三方检测机构出具的洗涤后产品（洞巾、手术衣、洗手衣、包布）质量合格的检测报告，</w:t>
            </w:r>
            <w:r>
              <w:rPr>
                <w:rFonts w:hint="eastAsia" w:ascii="宋体" w:hAnsi="宋体" w:eastAsia="宋体" w:cs="宋体"/>
                <w:b/>
                <w:bCs/>
                <w:lang w:eastAsia="zh-CN"/>
              </w:rPr>
              <w:t xml:space="preserve">检测标准符合国家最新标准。</w:t>
            </w:r>
            <w:r/>
          </w:p>
          <w:p>
            <w:pPr>
              <w:pStyle w:val="1349"/>
              <w:rPr>
                <w:rFonts w:ascii="宋体" w:hAnsi="宋体" w:eastAsia="宋体"/>
                <w:lang w:eastAsia="zh-CN"/>
              </w:rPr>
            </w:pPr>
            <w:r>
              <w:rPr>
                <w:rFonts w:hint="eastAsia" w:ascii="宋体" w:hAnsi="宋体" w:eastAsia="宋体" w:cs="宋体"/>
                <w:b/>
                <w:bCs/>
                <w:lang w:eastAsia="zh-CN"/>
              </w:rPr>
              <w:t xml:space="preserve">委托送检单位必须是投标人单位，否则不得分。</w:t>
            </w:r>
            <w:r/>
          </w:p>
          <w:p>
            <w:pPr>
              <w:pStyle w:val="1349"/>
              <w:rPr>
                <w:rFonts w:ascii="宋体" w:hAnsi="宋体" w:eastAsia="宋体"/>
                <w:lang w:eastAsia="zh-CN"/>
              </w:rPr>
            </w:pPr>
            <w:r>
              <w:rPr>
                <w:rFonts w:hint="eastAsia" w:ascii="宋体" w:hAnsi="宋体" w:eastAsia="宋体" w:cs="宋体"/>
                <w:b/>
                <w:bCs/>
                <w:lang w:eastAsia="zh-CN"/>
              </w:rPr>
              <w:t xml:space="preserve">每提供一份检测报告得2分，最高得8分。</w:t>
            </w:r>
            <w:r/>
          </w:p>
        </w:tc>
      </w:tr>
      <w:tr>
        <w:trPr>
          <w:trHeight w:val="351"/>
        </w:trPr>
        <w:tc>
          <w:tcPr>
            <w:tcMar>
              <w:left w:w="8" w:type="dxa"/>
              <w:top w:w="5" w:type="dxa"/>
              <w:right w:w="5" w:type="dxa"/>
              <w:bottom w:w="5" w:type="dxa"/>
            </w:tcMar>
            <w:tcW w:w="552" w:type="dxa"/>
            <w:vAlign w:val="center"/>
            <w:vMerge w:val="continue"/>
            <w:textDirection w:val="lrTb"/>
            <w:noWrap w:val="false"/>
          </w:tcPr>
          <w:p>
            <w:pPr>
              <w:pStyle w:val="1349"/>
              <w:rPr>
                <w:rFonts w:ascii="宋体" w:hAnsi="宋体" w:eastAsia="宋体"/>
                <w:lang w:eastAsia="zh-CN"/>
              </w:rPr>
            </w:pPr>
            <w:r>
              <w:rPr>
                <w:rFonts w:ascii="宋体" w:hAnsi="宋体" w:eastAsia="宋体"/>
                <w:lang w:eastAsia="zh-CN"/>
              </w:rPr>
            </w:r>
            <w:r/>
          </w:p>
        </w:tc>
        <w:tc>
          <w:tcPr>
            <w:tcMar>
              <w:left w:w="5" w:type="dxa"/>
              <w:top w:w="5" w:type="dxa"/>
              <w:right w:w="5" w:type="dxa"/>
              <w:bottom w:w="5" w:type="dxa"/>
            </w:tcMar>
            <w:tcW w:w="1270" w:type="dxa"/>
            <w:vAlign w:val="center"/>
            <w:vMerge w:val="continue"/>
            <w:textDirection w:val="lrTb"/>
            <w:noWrap w:val="false"/>
          </w:tcPr>
          <w:p>
            <w:pPr>
              <w:pStyle w:val="1349"/>
              <w:rPr>
                <w:rFonts w:ascii="宋体" w:hAnsi="宋体" w:eastAsia="宋体" w:cs="宋体"/>
                <w:lang w:eastAsia="zh-CN"/>
              </w:rPr>
            </w:pPr>
            <w:r>
              <w:rPr>
                <w:rFonts w:ascii="宋体" w:hAnsi="宋体" w:eastAsia="宋体" w:cs="宋体"/>
                <w:lang w:eastAsia="zh-CN"/>
              </w:rPr>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投标人承诺如中标，可以在</w:t>
            </w:r>
            <w:r>
              <w:rPr>
                <w:rFonts w:hint="eastAsia" w:ascii="宋体" w:hAnsi="宋体" w:eastAsia="宋体" w:cs="宋体"/>
                <w:b/>
                <w:bCs/>
                <w:lang w:eastAsia="zh-CN"/>
              </w:rPr>
              <w:t xml:space="preserve">合同期内每年提供一次针对医院供应室的</w:t>
            </w:r>
            <w:r>
              <w:rPr>
                <w:rFonts w:hint="eastAsia" w:ascii="宋体" w:hAnsi="宋体" w:eastAsia="宋体" w:cs="宋体"/>
                <w:lang w:eastAsia="zh-CN"/>
              </w:rPr>
              <w:t xml:space="preserve">环境卫生学</w:t>
            </w:r>
            <w:r>
              <w:rPr>
                <w:rFonts w:hint="eastAsia" w:ascii="宋体" w:hAnsi="宋体" w:eastAsia="宋体" w:cs="宋体"/>
                <w:b/>
                <w:lang w:eastAsia="zh-CN"/>
              </w:rPr>
              <w:t xml:space="preserve">相关</w:t>
            </w:r>
            <w:r>
              <w:rPr>
                <w:rFonts w:hint="eastAsia" w:ascii="宋体" w:hAnsi="宋体" w:eastAsia="宋体" w:cs="宋体"/>
                <w:b/>
                <w:lang w:eastAsia="zh-CN"/>
              </w:rPr>
              <w:t xml:space="preserve">监测</w:t>
            </w:r>
            <w:r>
              <w:rPr>
                <w:rFonts w:hint="eastAsia" w:ascii="宋体" w:hAnsi="宋体" w:eastAsia="宋体" w:cs="宋体"/>
                <w:b/>
                <w:lang w:eastAsia="zh-CN"/>
              </w:rPr>
              <w:t xml:space="preserve">,</w:t>
            </w:r>
            <w:r>
              <w:rPr>
                <w:rFonts w:hint="eastAsia" w:ascii="宋体" w:hAnsi="宋体" w:eastAsia="宋体" w:cs="宋体"/>
                <w:lang w:eastAsia="zh-CN"/>
              </w:rPr>
              <w:t xml:space="preserve">，检测项目包含：物体表面菌落总数、医务人员手菌</w:t>
            </w:r>
            <w:r>
              <w:rPr>
                <w:rFonts w:hint="eastAsia" w:ascii="宋体" w:hAnsi="宋体" w:eastAsia="宋体" w:cs="宋体"/>
                <w:lang w:eastAsia="zh-CN"/>
              </w:rPr>
              <w:t xml:space="preserve">落总数、空气中菌落总数、转运器具物体表面菌落总数、物流配送人员手菌落总数。</w:t>
            </w:r>
            <w:r>
              <w:rPr>
                <w:rFonts w:hint="eastAsia" w:ascii="宋体" w:hAnsi="宋体" w:eastAsia="宋体" w:cs="宋体"/>
                <w:lang w:eastAsia="zh-CN"/>
              </w:rPr>
              <w:t xml:space="preserve">检测</w:t>
            </w:r>
            <w:r>
              <w:rPr>
                <w:rFonts w:hint="eastAsia" w:ascii="宋体" w:hAnsi="宋体" w:eastAsia="宋体" w:cs="宋体"/>
                <w:lang w:eastAsia="zh-CN"/>
              </w:rPr>
              <w:t xml:space="preserve">服务由具备CMA资质的第三方机构</w:t>
            </w:r>
            <w:r>
              <w:rPr>
                <w:rFonts w:hint="eastAsia" w:ascii="宋体" w:hAnsi="宋体" w:eastAsia="宋体" w:cs="宋体"/>
                <w:lang w:eastAsia="zh-CN"/>
              </w:rPr>
              <w:t xml:space="preserve">实施，</w:t>
            </w:r>
            <w:r>
              <w:rPr>
                <w:rFonts w:hint="eastAsia" w:ascii="宋体" w:hAnsi="宋体" w:eastAsia="宋体" w:cs="宋体"/>
                <w:lang w:eastAsia="zh-CN"/>
              </w:rPr>
              <w:t xml:space="preserve">并出具检测报告，</w:t>
            </w:r>
            <w:r>
              <w:rPr>
                <w:rFonts w:hint="eastAsia" w:ascii="宋体" w:hAnsi="宋体" w:eastAsia="宋体" w:cs="宋体"/>
                <w:lang w:eastAsia="zh-CN"/>
              </w:rPr>
              <w:t xml:space="preserve">供应商承担检测费用。</w:t>
            </w:r>
            <w:r/>
          </w:p>
          <w:p>
            <w:pPr>
              <w:pStyle w:val="1349"/>
              <w:rPr>
                <w:rFonts w:ascii="宋体" w:hAnsi="宋体" w:eastAsia="宋体" w:cs="宋体"/>
                <w:b/>
                <w:bCs/>
                <w:lang w:eastAsia="zh-CN"/>
              </w:rPr>
            </w:pPr>
            <w:r>
              <w:rPr>
                <w:rFonts w:hint="eastAsia" w:ascii="宋体" w:hAnsi="宋体" w:eastAsia="宋体" w:cs="宋体"/>
                <w:b/>
                <w:bCs/>
                <w:lang w:eastAsia="zh-CN"/>
              </w:rPr>
              <w:t xml:space="preserve">提供承诺</w:t>
            </w:r>
            <w:r>
              <w:rPr>
                <w:rFonts w:hint="eastAsia" w:ascii="宋体" w:hAnsi="宋体" w:eastAsia="宋体" w:cs="宋体"/>
                <w:b/>
                <w:bCs/>
                <w:lang w:eastAsia="zh-CN"/>
              </w:rPr>
              <w:t xml:space="preserve">，</w:t>
            </w:r>
            <w:r>
              <w:rPr>
                <w:rFonts w:hint="eastAsia" w:ascii="宋体" w:hAnsi="宋体" w:eastAsia="宋体" w:cs="宋体"/>
                <w:lang w:eastAsia="zh-CN"/>
              </w:rPr>
              <w:t xml:space="preserve">格式自拟</w:t>
            </w:r>
            <w:r>
              <w:rPr>
                <w:rFonts w:hint="eastAsia" w:ascii="宋体" w:hAnsi="宋体" w:eastAsia="宋体" w:cs="宋体"/>
                <w:b/>
                <w:bCs/>
                <w:lang w:eastAsia="zh-CN"/>
              </w:rPr>
              <w:t xml:space="preserve">得1分。</w:t>
            </w:r>
            <w:r/>
          </w:p>
        </w:tc>
      </w:tr>
      <w:tr>
        <w:trPr>
          <w:trHeight w:val="20"/>
        </w:trPr>
        <w:tc>
          <w:tcPr>
            <w:tcMar>
              <w:left w:w="8" w:type="dxa"/>
              <w:top w:w="5"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rPr>
              <w:t xml:space="preserve">6</w:t>
            </w:r>
            <w:r/>
          </w:p>
        </w:tc>
        <w:tc>
          <w:tcPr>
            <w:tcMar>
              <w:left w:w="5" w:type="dxa"/>
              <w:top w:w="5" w:type="dxa"/>
              <w:right w:w="5" w:type="dxa"/>
              <w:bottom w:w="5" w:type="dxa"/>
            </w:tcMar>
            <w:tcW w:w="1270" w:type="dxa"/>
            <w:vAlign w:val="center"/>
            <w:textDirection w:val="lrTb"/>
            <w:noWrap w:val="false"/>
          </w:tcPr>
          <w:p>
            <w:pPr>
              <w:pStyle w:val="1349"/>
              <w:rPr>
                <w:rFonts w:ascii="宋体" w:hAnsi="宋体" w:eastAsia="宋体"/>
              </w:rPr>
            </w:pPr>
            <w:r>
              <w:rPr>
                <w:rFonts w:hint="eastAsia" w:ascii="宋体" w:hAnsi="宋体" w:eastAsia="宋体" w:cs="宋体"/>
              </w:rPr>
              <w:t xml:space="preserve">感控专职人员</w:t>
            </w:r>
            <w:r/>
          </w:p>
          <w:p>
            <w:pPr>
              <w:pStyle w:val="1349"/>
              <w:rPr>
                <w:rFonts w:ascii="宋体" w:hAnsi="宋体" w:eastAsia="宋体"/>
              </w:rPr>
            </w:pPr>
            <w:r>
              <w:rPr>
                <w:rFonts w:hint="eastAsia" w:ascii="宋体" w:hAnsi="宋体" w:eastAsia="宋体" w:cs="宋体"/>
              </w:rPr>
              <w:t xml:space="preserve">（5分）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投标人设有感染质量管理岗位，有专职</w:t>
            </w:r>
            <w:r>
              <w:rPr>
                <w:rFonts w:hint="eastAsia" w:ascii="宋体" w:hAnsi="宋体" w:eastAsia="宋体" w:cs="宋体"/>
                <w:lang w:eastAsia="zh-CN"/>
              </w:rPr>
              <w:t xml:space="preserve">感控医生</w:t>
            </w:r>
            <w:r>
              <w:rPr>
                <w:rFonts w:hint="eastAsia" w:ascii="宋体" w:hAnsi="宋体" w:eastAsia="宋体" w:cs="宋体"/>
                <w:lang w:eastAsia="zh-CN"/>
              </w:rPr>
              <w:t xml:space="preserve">或护士或技术人员，且</w:t>
            </w:r>
            <w:r>
              <w:rPr>
                <w:rFonts w:hint="eastAsia" w:ascii="宋体" w:hAnsi="宋体" w:eastAsia="宋体" w:cs="宋体"/>
                <w:lang w:eastAsia="zh-CN"/>
              </w:rPr>
              <w:t xml:space="preserve">专职感控人员</w:t>
            </w:r>
            <w:r>
              <w:rPr>
                <w:rFonts w:hint="eastAsia" w:ascii="宋体" w:hAnsi="宋体" w:eastAsia="宋体" w:cs="宋体"/>
                <w:lang w:eastAsia="zh-CN"/>
              </w:rPr>
              <w:t xml:space="preserve">具有感染控制的相关经验或者医学背景的，需提供</w:t>
            </w:r>
            <w:r>
              <w:rPr>
                <w:rFonts w:hint="eastAsia" w:ascii="宋体" w:hAnsi="宋体" w:eastAsia="宋体" w:cs="宋体"/>
                <w:lang w:eastAsia="zh-CN"/>
              </w:rPr>
              <w:t xml:space="preserve">专职感控人员</w:t>
            </w:r>
            <w:r>
              <w:rPr>
                <w:rFonts w:hint="eastAsia" w:ascii="宋体" w:hAnsi="宋体" w:eastAsia="宋体" w:cs="宋体"/>
                <w:lang w:eastAsia="zh-CN"/>
              </w:rPr>
              <w:t xml:space="preserve">的工作记录或劳动合同或服务协议（三者选其一提供）、身份证复印件、从业证明等相关证明材料（备注：从业证明等相关证明</w:t>
            </w:r>
            <w:r>
              <w:rPr>
                <w:rFonts w:hint="eastAsia" w:ascii="宋体" w:hAnsi="宋体" w:eastAsia="宋体" w:cs="宋体"/>
                <w:lang w:eastAsia="zh-CN"/>
              </w:rPr>
              <w:t xml:space="preserve">材料需能反映</w:t>
            </w:r>
            <w:r>
              <w:rPr>
                <w:rFonts w:hint="eastAsia" w:ascii="宋体" w:hAnsi="宋体" w:eastAsia="宋体" w:cs="宋体"/>
                <w:lang w:eastAsia="zh-CN"/>
              </w:rPr>
              <w:t xml:space="preserve">出上述要求），有得5分，未提供或未按要求提供或未能体现上述内容的不得分。</w:t>
            </w:r>
            <w:r/>
          </w:p>
        </w:tc>
      </w:tr>
      <w:tr>
        <w:trPr>
          <w:trHeight w:val="20"/>
        </w:trPr>
        <w:tc>
          <w:tcPr>
            <w:tcMar>
              <w:left w:w="8" w:type="dxa"/>
              <w:top w:w="5"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cs="宋体"/>
              </w:rPr>
              <w:t xml:space="preserve">7</w:t>
            </w:r>
            <w:r/>
          </w:p>
        </w:tc>
        <w:tc>
          <w:tcPr>
            <w:tcMar>
              <w:left w:w="5" w:type="dxa"/>
              <w:top w:w="5" w:type="dxa"/>
              <w:right w:w="5" w:type="dxa"/>
              <w:bottom w:w="5" w:type="dxa"/>
            </w:tcMar>
            <w:tcW w:w="1270"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信息化服务能力（5分）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投标人具有信息化管理的相关专业能力，投标人需配置“洗涤管理”或“衣物分拣”“被服管理”等类似相关信息管理系统软件。提供投标人所使用的</w:t>
            </w:r>
            <w:bookmarkStart w:id="197" w:name="OLE_LINK1"/>
            <w:r>
              <w:rPr>
                <w:rFonts w:hint="eastAsia" w:ascii="宋体" w:hAnsi="宋体" w:eastAsia="宋体" w:cs="宋体"/>
                <w:lang w:eastAsia="zh-CN"/>
              </w:rPr>
              <w:t xml:space="preserve">信息管理系统软件</w:t>
            </w:r>
            <w:bookmarkEnd w:id="197"/>
            <w:r>
              <w:rPr>
                <w:rFonts w:hint="eastAsia" w:ascii="宋体" w:hAnsi="宋体" w:eastAsia="宋体" w:cs="宋体"/>
                <w:lang w:eastAsia="zh-CN"/>
              </w:rPr>
              <w:t xml:space="preserve">下列操作、功能操作截图，并提供相应功能描述。由评委评议是否具备对应的功能：</w:t>
            </w:r>
            <w:r/>
          </w:p>
          <w:p>
            <w:pPr>
              <w:pStyle w:val="1349"/>
              <w:rPr>
                <w:rFonts w:ascii="宋体" w:hAnsi="宋体" w:eastAsia="宋体"/>
                <w:lang w:eastAsia="zh-CN"/>
              </w:rPr>
            </w:pPr>
            <w:r>
              <w:rPr>
                <w:rFonts w:hint="eastAsia" w:ascii="宋体" w:hAnsi="宋体" w:eastAsia="宋体" w:cs="宋体"/>
                <w:b/>
                <w:bCs/>
                <w:lang w:eastAsia="zh-CN"/>
              </w:rPr>
              <w:t xml:space="preserve">（1）回收电子信息记录功能、（2）分拣电子信息记录功能、（3）配货电子信息记录功能、（4）发放过程电子信息记录功能、（5）查询单件织物的流转和洗涤次数追溯电子信息记录功能。</w:t>
            </w:r>
            <w:r/>
          </w:p>
          <w:p>
            <w:pPr>
              <w:pStyle w:val="1349"/>
              <w:rPr>
                <w:rFonts w:ascii="宋体" w:hAnsi="宋体" w:eastAsia="宋体" w:cs="宋体"/>
                <w:lang w:eastAsia="zh-CN"/>
              </w:rPr>
            </w:pPr>
            <w:r>
              <w:rPr>
                <w:rFonts w:hint="eastAsia" w:ascii="宋体" w:hAnsi="宋体" w:eastAsia="宋体" w:cs="宋体"/>
                <w:lang w:eastAsia="zh-CN"/>
              </w:rPr>
              <w:t xml:space="preserve">全部具备得5分。每缺少一个功能扣1分。</w:t>
            </w:r>
            <w:r/>
          </w:p>
          <w:p>
            <w:pPr>
              <w:pStyle w:val="1349"/>
              <w:rPr>
                <w:rFonts w:ascii="宋体" w:hAnsi="宋体" w:eastAsia="宋体"/>
                <w:lang w:eastAsia="zh-CN"/>
              </w:rPr>
            </w:pPr>
            <w:r>
              <w:rPr>
                <w:rFonts w:hint="eastAsia" w:ascii="宋体" w:hAnsi="宋体" w:eastAsia="宋体" w:cs="宋体"/>
                <w:b/>
                <w:lang w:eastAsia="zh-CN"/>
              </w:rPr>
              <w:t xml:space="preserve">提供自有或具备使用证明得材料：（如自有需提供软件著作权证书等证明材料，如购买或租赁，提供购销合同或租赁协议，且租赁协议期需涵盖本项目服务期）</w:t>
            </w:r>
            <w:r/>
          </w:p>
        </w:tc>
      </w:tr>
      <w:tr>
        <w:trPr>
          <w:trHeight w:val="20"/>
        </w:trPr>
        <w:tc>
          <w:tcPr>
            <w:tcMar>
              <w:left w:w="8" w:type="dxa"/>
              <w:top w:w="5" w:type="dxa"/>
              <w:right w:w="5" w:type="dxa"/>
              <w:bottom w:w="5" w:type="dxa"/>
            </w:tcMar>
            <w:tcW w:w="552" w:type="dxa"/>
            <w:vAlign w:val="center"/>
            <w:textDirection w:val="lrTb"/>
            <w:noWrap w:val="false"/>
          </w:tcPr>
          <w:p>
            <w:pPr>
              <w:pStyle w:val="1349"/>
              <w:rPr>
                <w:rFonts w:ascii="宋体" w:hAnsi="宋体" w:eastAsia="宋体"/>
              </w:rPr>
            </w:pPr>
            <w:r>
              <w:rPr>
                <w:rFonts w:hint="eastAsia" w:ascii="宋体" w:hAnsi="宋体" w:eastAsia="宋体" w:cs="宋体"/>
              </w:rPr>
              <w:t xml:space="preserve">8</w:t>
            </w:r>
            <w:r/>
          </w:p>
        </w:tc>
        <w:tc>
          <w:tcPr>
            <w:tcMar>
              <w:left w:w="5" w:type="dxa"/>
              <w:top w:w="5" w:type="dxa"/>
              <w:right w:w="5" w:type="dxa"/>
              <w:bottom w:w="5" w:type="dxa"/>
            </w:tcMar>
            <w:tcW w:w="1270"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采购需求响应程度</w:t>
            </w:r>
            <w:r/>
          </w:p>
          <w:p>
            <w:pPr>
              <w:pStyle w:val="1349"/>
              <w:rPr>
                <w:rFonts w:ascii="宋体" w:hAnsi="宋体" w:eastAsia="宋体"/>
                <w:lang w:eastAsia="zh-CN"/>
              </w:rPr>
            </w:pPr>
            <w:r>
              <w:rPr>
                <w:rFonts w:hint="eastAsia" w:ascii="宋体" w:hAnsi="宋体" w:eastAsia="宋体" w:cs="宋体"/>
                <w:lang w:eastAsia="zh-CN"/>
              </w:rPr>
              <w:t xml:space="preserve">（6分）</w:t>
            </w:r>
            <w:r/>
          </w:p>
        </w:tc>
        <w:tc>
          <w:tcPr>
            <w:tcMar>
              <w:left w:w="5" w:type="dxa"/>
              <w:top w:w="5" w:type="dxa"/>
              <w:right w:w="8" w:type="dxa"/>
              <w:bottom w:w="5" w:type="dxa"/>
            </w:tcMar>
            <w:tcW w:w="7654" w:type="dxa"/>
            <w:vAlign w:val="center"/>
            <w:textDirection w:val="lrTb"/>
            <w:noWrap w:val="false"/>
          </w:tcPr>
          <w:p>
            <w:pPr>
              <w:pStyle w:val="1349"/>
              <w:rPr>
                <w:rFonts w:ascii="宋体" w:hAnsi="宋体" w:eastAsia="宋体"/>
                <w:lang w:eastAsia="zh-CN"/>
              </w:rPr>
            </w:pPr>
            <w:r>
              <w:rPr>
                <w:rFonts w:hint="eastAsia" w:ascii="宋体" w:hAnsi="宋体" w:eastAsia="宋体" w:cs="宋体"/>
                <w:lang w:eastAsia="zh-CN"/>
              </w:rPr>
              <w:t xml:space="preserve">（满足招标文件第四章</w:t>
            </w:r>
            <w:r>
              <w:rPr>
                <w:rFonts w:hint="eastAsia" w:ascii="宋体" w:hAnsi="宋体" w:eastAsia="宋体"/>
                <w:lang w:eastAsia="zh-CN"/>
              </w:rPr>
              <w:t xml:space="preserve"> </w:t>
            </w:r>
            <w:r>
              <w:rPr>
                <w:rFonts w:hint="eastAsia" w:ascii="宋体" w:hAnsi="宋体" w:eastAsia="宋体" w:cs="宋体"/>
                <w:lang w:eastAsia="zh-CN"/>
              </w:rPr>
              <w:t xml:space="preserve">技术、商务要求，并逐条做出响应的得6分，正偏离不加分，有一项★</w:t>
            </w:r>
            <w:r>
              <w:rPr>
                <w:rFonts w:hint="eastAsia" w:ascii="宋体" w:hAnsi="宋体" w:eastAsia="宋体" w:cs="宋体"/>
                <w:lang w:eastAsia="zh-CN"/>
              </w:rPr>
              <w:t xml:space="preserve">号指标负</w:t>
            </w:r>
            <w:r>
              <w:rPr>
                <w:rFonts w:hint="eastAsia" w:ascii="宋体" w:hAnsi="宋体" w:eastAsia="宋体" w:cs="宋体"/>
                <w:lang w:eastAsia="zh-CN"/>
              </w:rPr>
              <w:t xml:space="preserve">偏离</w:t>
            </w:r>
            <w:r>
              <w:rPr>
                <w:rFonts w:hint="eastAsia" w:ascii="宋体" w:hAnsi="宋体" w:eastAsia="宋体" w:cs="宋体"/>
                <w:lang w:eastAsia="zh-CN"/>
              </w:rPr>
              <w:t xml:space="preserve">做废</w:t>
            </w:r>
            <w:r>
              <w:rPr>
                <w:rFonts w:hint="eastAsia" w:ascii="宋体" w:hAnsi="宋体" w:eastAsia="宋体" w:cs="宋体"/>
                <w:lang w:eastAsia="zh-CN"/>
              </w:rPr>
              <w:t xml:space="preserve">标处理。非★</w:t>
            </w:r>
            <w:r>
              <w:rPr>
                <w:rFonts w:hint="eastAsia" w:ascii="宋体" w:hAnsi="宋体" w:eastAsia="宋体" w:cs="宋体"/>
                <w:lang w:eastAsia="zh-CN"/>
              </w:rPr>
              <w:t xml:space="preserve">号指标每负</w:t>
            </w:r>
            <w:r>
              <w:rPr>
                <w:rFonts w:hint="eastAsia" w:ascii="宋体" w:hAnsi="宋体" w:eastAsia="宋体" w:cs="宋体"/>
                <w:lang w:eastAsia="zh-CN"/>
              </w:rPr>
              <w:t xml:space="preserve">偏离一项扣0.5分，扣完为止）</w:t>
            </w:r>
            <w:r/>
          </w:p>
        </w:tc>
      </w:tr>
    </w:tbl>
    <w:p>
      <w:pPr>
        <w:rPr>
          <w:rFonts w:hAnsi="宋体"/>
        </w:rPr>
      </w:pPr>
      <w:r>
        <w:rPr>
          <w:rFonts w:hAnsi="宋体"/>
        </w:rPr>
      </w:r>
      <w:r/>
    </w:p>
    <w:p>
      <w:pPr>
        <w:pStyle w:val="890"/>
        <w:ind w:left="0" w:right="-381" w:firstLine="0"/>
      </w:pPr>
      <w:r/>
      <w:r/>
    </w:p>
    <w:p>
      <w:pPr>
        <w:jc w:val="left"/>
        <w:spacing w:line="360" w:lineRule="auto"/>
        <w:rPr>
          <w:rFonts w:hAnsi="宋体" w:cs="宋体"/>
          <w:b w:val="0"/>
          <w:bCs/>
          <w:color w:val="000000" w:themeColor="text1"/>
          <w:sz w:val="28"/>
          <w:szCs w:val="28"/>
        </w:rPr>
      </w:pPr>
      <w:r>
        <w:rPr>
          <w:rFonts w:hint="eastAsia" w:hAnsi="宋体" w:cs="宋体"/>
          <w:b w:val="0"/>
          <w:bCs/>
          <w:color w:val="000000" w:themeColor="text1"/>
          <w:sz w:val="28"/>
          <w:szCs w:val="28"/>
        </w:rPr>
        <w:t xml:space="preserve">二、评标标准</w:t>
      </w:r>
      <w:r/>
    </w:p>
    <w:p>
      <w:pPr>
        <w:rPr>
          <w:rFonts w:hAnsi="宋体" w:cs="宋体"/>
          <w:color w:val="000000" w:themeColor="text1"/>
        </w:rPr>
      </w:pPr>
      <w:r/>
      <w:bookmarkStart w:id="198" w:name="_Toc120614283"/>
      <w:r/>
      <w:bookmarkStart w:id="199" w:name="_Toc49090577"/>
      <w:r/>
      <w:bookmarkStart w:id="200" w:name="_Toc23828478"/>
      <w:r/>
      <w:bookmarkStart w:id="201" w:name="_Toc22356580"/>
      <w:r/>
      <w:bookmarkStart w:id="202" w:name="_Toc513029276"/>
      <w:r/>
      <w:bookmarkStart w:id="203" w:name="_Toc26554095"/>
      <w:r/>
      <w:bookmarkStart w:id="204" w:name="_Toc460901585"/>
      <w:r/>
      <w:bookmarkEnd w:id="189"/>
      <w:r/>
      <w:bookmarkEnd w:id="190"/>
      <w:r/>
      <w:bookmarkEnd w:id="191"/>
      <w:r>
        <w:rPr>
          <w:rFonts w:hint="eastAsia" w:hAnsi="宋体" w:cs="宋体"/>
          <w:color w:val="000000" w:themeColor="text1"/>
        </w:rPr>
        <w:t xml:space="preserve">说明：</w:t>
      </w:r>
      <w:r/>
    </w:p>
    <w:p>
      <w:pPr>
        <w:ind w:firstLine="420"/>
        <w:jc w:val="left"/>
        <w:spacing w:line="360" w:lineRule="auto"/>
        <w:rPr>
          <w:rFonts w:hAnsi="宋体" w:cs="宋体"/>
          <w:b w:val="0"/>
          <w:bCs/>
          <w:color w:val="000000" w:themeColor="text1"/>
        </w:rPr>
      </w:pPr>
      <w:r>
        <w:rPr>
          <w:rFonts w:hint="eastAsia" w:hAnsi="宋体" w:cs="宋体"/>
          <w:b w:val="0"/>
          <w:bCs/>
          <w:color w:val="000000" w:themeColor="text1"/>
        </w:rPr>
        <w:t xml:space="preserve">1、促进中小企业发展政策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color w:val="000000" w:themeColor="text1"/>
          <w:szCs w:val="22"/>
        </w:rPr>
        <w:t xml:space="preserve">①本项目为非专门面向中小</w:t>
      </w:r>
      <w:r>
        <w:rPr>
          <w:rFonts w:hint="eastAsia" w:hAnsi="宋体" w:cs="宋体"/>
          <w:b w:val="0"/>
          <w:bCs/>
          <w:color w:val="000000" w:themeColor="text1"/>
        </w:rPr>
        <w:t xml:space="preserve">微企业</w:t>
      </w:r>
      <w:r>
        <w:rPr>
          <w:rFonts w:hint="eastAsia" w:hAnsi="宋体" w:cs="宋体"/>
          <w:b w:val="0"/>
          <w:bCs/>
          <w:color w:val="000000" w:themeColor="text1"/>
        </w:rPr>
        <w:t xml:space="preserve">的项目，对</w:t>
      </w:r>
      <w:r>
        <w:rPr>
          <w:rFonts w:hint="eastAsia" w:hAnsi="宋体" w:cs="宋体"/>
          <w:color w:val="000000" w:themeColor="text1"/>
        </w:rPr>
        <w:t xml:space="preserve">小型和微型企业产品价格给予10</w:t>
      </w:r>
      <w:r>
        <w:rPr>
          <w:rFonts w:hint="eastAsia" w:hAnsi="宋体" w:cs="宋体"/>
          <w:b w:val="0"/>
          <w:bCs/>
          <w:color w:val="000000" w:themeColor="text1"/>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制造，即货物由小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生产且使用该小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商号或者注册商标；</w:t>
      </w:r>
      <w:r/>
    </w:p>
    <w:p>
      <w:pPr>
        <w:numPr>
          <w:ilvl w:val="0"/>
          <w:numId w:val="6"/>
        </w:num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在服务采购项目中，服务由小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承接，即提供服务的人员为小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依</w:t>
      </w:r>
      <w:r>
        <w:rPr>
          <w:rFonts w:hint="eastAsia" w:hAnsi="宋体" w:cs="宋体"/>
          <w:b w:val="0"/>
          <w:bCs/>
          <w:color w:val="000000" w:themeColor="text1"/>
          <w:szCs w:val="22"/>
        </w:rPr>
        <w:t xml:space="preserve">照《中华人民共和国劳动合同法》订立劳动合同的从业人员。</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color w:val="000000" w:themeColor="text1"/>
          <w:szCs w:val="22"/>
        </w:rPr>
        <w:t xml:space="preserve">式参加</w:t>
      </w:r>
      <w:r>
        <w:rPr>
          <w:rFonts w:hint="eastAsia" w:hAnsi="宋体" w:cs="宋体"/>
          <w:b w:val="0"/>
          <w:bCs/>
          <w:color w:val="000000" w:themeColor="text1"/>
          <w:szCs w:val="22"/>
        </w:rPr>
        <w:t xml:space="preserve">政府采购活动，联合体各方均为中小企业的，联合体视同中小企业。其中，联合体各方均为小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的，联合体视同小微企业。接受大中型企业与小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组成联合体或者允许大中型企业向一家或者多家小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分包的采购项目，对于联合协议或者分包意向协议约定小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的合同份额占到合同总金额30%以上的，采购人、采购代理机构应当对联合体或者大中型企业的报价给予4%的扣除，用扣除后的价格参加评审。组成联合体或者接受分包的小</w:t>
      </w:r>
      <w:r>
        <w:rPr>
          <w:rFonts w:hint="eastAsia" w:hAnsi="宋体" w:cs="宋体"/>
          <w:b w:val="0"/>
          <w:bCs/>
          <w:color w:val="000000" w:themeColor="text1"/>
          <w:szCs w:val="22"/>
        </w:rPr>
        <w:t xml:space="preserve">微企业</w:t>
      </w:r>
      <w:r>
        <w:rPr>
          <w:rFonts w:hint="eastAsia" w:hAnsi="宋体" w:cs="宋体"/>
          <w:b w:val="0"/>
          <w:bCs/>
          <w:color w:val="000000" w:themeColor="text1"/>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000000" w:themeColor="text1"/>
        </w:rPr>
      </w:pPr>
      <w:r>
        <w:rPr>
          <w:rFonts w:hint="eastAsia" w:hAnsi="宋体" w:cs="宋体"/>
          <w:b w:val="0"/>
          <w:bCs/>
          <w:color w:val="000000" w:themeColor="text1"/>
        </w:rPr>
        <w:t xml:space="preserve">④</w:t>
      </w:r>
      <w:r>
        <w:rPr>
          <w:rFonts w:hint="eastAsia" w:hAnsi="宋体"/>
          <w:b w:val="0"/>
          <w:bCs/>
          <w:color w:val="000000" w:themeColor="text1"/>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2、根据财政部、</w:t>
      </w:r>
      <w:r>
        <w:rPr>
          <w:rFonts w:hint="eastAsia" w:hAnsi="宋体" w:cs="宋体"/>
          <w:b w:val="0"/>
          <w:bCs/>
          <w:color w:val="000000" w:themeColor="text1"/>
        </w:rPr>
        <w:t xml:space="preserve">国家发改委</w:t>
      </w:r>
      <w:r>
        <w:rPr>
          <w:rFonts w:hint="eastAsia" w:hAnsi="宋体" w:cs="宋体"/>
          <w:b w:val="0"/>
          <w:bCs/>
          <w:color w:val="000000" w:themeColor="text1"/>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投标产品如为节能产品的，投标人需提供产品及型号所在清单页的复印件并用标识标明，如未提供，评委会</w:t>
      </w:r>
      <w:r>
        <w:rPr>
          <w:rFonts w:hint="eastAsia" w:hAnsi="宋体" w:cs="宋体"/>
          <w:b w:val="0"/>
          <w:color w:val="000000" w:themeColor="text1"/>
        </w:rPr>
        <w:t xml:space="preserve">将仅按</w:t>
      </w:r>
      <w:r>
        <w:rPr>
          <w:rFonts w:hint="eastAsia" w:hAnsi="宋体" w:cs="宋体"/>
          <w:b w:val="0"/>
          <w:bCs/>
          <w:color w:val="000000" w:themeColor="text1"/>
        </w:rPr>
        <w:t xml:space="preserve">可明确进行价格扣除的内容进行扣除。</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rPr>
        <w:t xml:space="preserve">3、根据财政部、国家环保总局《关于环境标志产品政府采购实施的意见》，投标产品属于《环境标志产品政府采购清单》（最新一期）内的产品），对相应产品的价格给</w:t>
      </w:r>
      <w:r>
        <w:rPr>
          <w:rFonts w:hint="eastAsia" w:hAnsi="宋体" w:cs="宋体"/>
          <w:b w:val="0"/>
          <w:bCs/>
          <w:color w:val="000000" w:themeColor="text1"/>
        </w:rPr>
        <w:t xml:space="preserve">予1%的扣除，用扣除后的价格参与评审。</w:t>
      </w:r>
      <w:r/>
    </w:p>
    <w:p>
      <w:pPr>
        <w:ind w:firstLine="480"/>
        <w:spacing w:line="360" w:lineRule="auto"/>
        <w:tabs>
          <w:tab w:val="left" w:pos="8200" w:leader="none"/>
        </w:tabs>
        <w:rPr>
          <w:rFonts w:hAnsi="宋体" w:cs="宋体"/>
          <w:b w:val="0"/>
          <w:bCs/>
          <w:color w:val="000000" w:themeColor="text1"/>
          <w:szCs w:val="22"/>
        </w:rPr>
      </w:pPr>
      <w:r>
        <w:rPr>
          <w:rFonts w:hint="eastAsia" w:hAnsi="宋体" w:cs="宋体"/>
          <w:b w:val="0"/>
          <w:bCs/>
          <w:color w:val="000000" w:themeColor="text1"/>
        </w:rPr>
        <w:t xml:space="preserve">评标委员会根据投标人填制的《环境标志产品报价表》（格式自拟），计算其所投</w:t>
      </w:r>
      <w:r>
        <w:rPr>
          <w:rFonts w:hint="eastAsia" w:hAnsi="宋体" w:cs="宋体"/>
          <w:b w:val="0"/>
          <w:bCs/>
          <w:color w:val="000000" w:themeColor="text1"/>
          <w:szCs w:val="22"/>
        </w:rPr>
        <w:t xml:space="preserve">环境标志产品享受价格折扣部分的多少</w:t>
      </w:r>
      <w:r>
        <w:rPr>
          <w:rFonts w:hint="eastAsia" w:hAnsi="宋体" w:cs="宋体"/>
          <w:b w:val="0"/>
          <w:bCs/>
          <w:color w:val="000000" w:themeColor="text1"/>
        </w:rPr>
        <w:t xml:space="preserve">，如未提供或价格数据不全（必须包括产品名称、单价数量明细和汇总报价），评委会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p>
    <w:p>
      <w:pPr>
        <w:ind w:firstLine="480"/>
        <w:spacing w:line="360" w:lineRule="auto"/>
        <w:tabs>
          <w:tab w:val="left" w:pos="8200" w:leader="none"/>
        </w:tabs>
        <w:rPr>
          <w:rFonts w:hAnsi="宋体" w:cs="宋体"/>
          <w:b w:val="0"/>
          <w:bCs/>
          <w:color w:val="000000" w:themeColor="text1"/>
        </w:rPr>
      </w:pPr>
      <w:r>
        <w:rPr>
          <w:rFonts w:hint="eastAsia" w:hAnsi="宋体" w:cs="宋体"/>
          <w:b w:val="0"/>
          <w:bCs/>
          <w:color w:val="000000" w:themeColor="text1"/>
          <w:szCs w:val="22"/>
        </w:rPr>
        <w:t xml:space="preserve">投标产品如为环境标志产品的，投标人需提供产品及型号所在清单页的复印件并用标识标明，如未提供，</w:t>
      </w:r>
      <w:r>
        <w:rPr>
          <w:rFonts w:hint="eastAsia" w:hAnsi="宋体" w:cs="宋体"/>
          <w:b w:val="0"/>
          <w:bCs/>
          <w:color w:val="000000" w:themeColor="text1"/>
        </w:rPr>
        <w:t xml:space="preserve">评委会</w:t>
      </w:r>
      <w:r>
        <w:rPr>
          <w:rFonts w:hint="eastAsia" w:hAnsi="宋体" w:cs="宋体"/>
          <w:b w:val="0"/>
          <w:color w:val="000000" w:themeColor="text1"/>
        </w:rPr>
        <w:t xml:space="preserve">将仅</w:t>
      </w:r>
      <w:r>
        <w:rPr>
          <w:rFonts w:hint="eastAsia" w:hAnsi="宋体" w:cs="宋体"/>
          <w:b w:val="0"/>
          <w:bCs/>
          <w:color w:val="000000" w:themeColor="text1"/>
        </w:rPr>
        <w:t xml:space="preserve">按可明确进行价格扣除的内容进行扣除</w:t>
      </w:r>
      <w:r>
        <w:rPr>
          <w:rFonts w:hint="eastAsia" w:hAnsi="宋体" w:cs="宋体"/>
          <w:b w:val="0"/>
          <w:bCs/>
          <w:color w:val="000000" w:themeColor="text1"/>
          <w:szCs w:val="22"/>
        </w:rPr>
        <w:t xml:space="preserve">。</w:t>
      </w:r>
      <w:r>
        <w:rPr>
          <w:rFonts w:hint="eastAsia" w:hAnsi="宋体" w:cs="宋体"/>
          <w:b w:val="0"/>
          <w:bCs/>
          <w:color w:val="000000" w:themeColor="text1"/>
        </w:rPr>
        <w:br w:type="page" w:clear="all"/>
      </w:r>
      <w:r/>
    </w:p>
    <w:p>
      <w:pPr>
        <w:pStyle w:val="878"/>
        <w:spacing w:line="360" w:lineRule="auto"/>
        <w:rPr>
          <w:rFonts w:ascii="宋体" w:hAnsi="宋体" w:eastAsia="宋体" w:cs="宋体"/>
          <w:b/>
          <w:bCs/>
          <w:color w:val="000000" w:themeColor="text1"/>
          <w:sz w:val="44"/>
          <w:szCs w:val="44"/>
        </w:rPr>
      </w:pPr>
      <w:r/>
      <w:bookmarkStart w:id="205" w:name="_Toc4661"/>
      <w:r/>
      <w:bookmarkEnd w:id="198"/>
      <w:r/>
      <w:bookmarkEnd w:id="199"/>
      <w:r/>
      <w:bookmarkEnd w:id="200"/>
      <w:r/>
      <w:bookmarkEnd w:id="201"/>
      <w:r/>
      <w:bookmarkEnd w:id="202"/>
      <w:r/>
      <w:bookmarkEnd w:id="203"/>
      <w:r/>
      <w:bookmarkEnd w:id="204"/>
      <w:r>
        <w:rPr>
          <w:rFonts w:hint="eastAsia" w:ascii="宋体" w:hAnsi="宋体" w:eastAsia="宋体" w:cs="宋体"/>
          <w:b/>
          <w:bCs/>
          <w:color w:val="000000" w:themeColor="text1"/>
          <w:sz w:val="44"/>
          <w:szCs w:val="44"/>
        </w:rPr>
        <w:t xml:space="preserve">第六章  投标文件参考格式</w:t>
      </w:r>
      <w:bookmarkEnd w:id="185"/>
      <w:r/>
      <w:bookmarkEnd w:id="186"/>
      <w:r/>
      <w:bookmarkEnd w:id="205"/>
      <w:r/>
      <w:r/>
    </w:p>
    <w:p>
      <w:pPr>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一、投标格式</w:t>
      </w:r>
      <w:r/>
    </w:p>
    <w:p>
      <w:pPr>
        <w:spacing w:line="500" w:lineRule="exact"/>
        <w:rPr>
          <w:b w:val="0"/>
          <w:color w:val="000000" w:themeColor="text1"/>
          <w:position w:val="0"/>
          <w:szCs w:val="24"/>
        </w:rPr>
      </w:pPr>
      <w:r>
        <w:rPr>
          <w:rFonts w:hint="eastAsia"/>
          <w:b w:val="0"/>
          <w:color w:val="000000" w:themeColor="text1"/>
          <w:position w:val="0"/>
          <w:szCs w:val="24"/>
        </w:rPr>
        <w:t xml:space="preserve">评分索引表</w:t>
      </w:r>
      <w:r/>
    </w:p>
    <w:p>
      <w:pPr>
        <w:spacing w:line="500" w:lineRule="exact"/>
        <w:rPr>
          <w:b w:val="0"/>
          <w:color w:val="000000" w:themeColor="text1"/>
          <w:position w:val="0"/>
          <w:szCs w:val="24"/>
        </w:rPr>
      </w:pPr>
      <w:r>
        <w:rPr>
          <w:rFonts w:hint="eastAsia"/>
          <w:b w:val="0"/>
          <w:color w:val="000000" w:themeColor="text1"/>
          <w:position w:val="0"/>
          <w:szCs w:val="24"/>
        </w:rPr>
        <w:t xml:space="preserve">格式</w:t>
      </w:r>
      <w:r>
        <w:rPr>
          <w:rFonts w:hint="eastAsia"/>
          <w:b w:val="0"/>
          <w:color w:val="000000" w:themeColor="text1"/>
          <w:position w:val="0"/>
          <w:szCs w:val="24"/>
        </w:rPr>
        <w:t xml:space="preserve">一</w:t>
      </w:r>
      <w:r>
        <w:rPr>
          <w:rFonts w:hint="eastAsia"/>
          <w:b w:val="0"/>
          <w:color w:val="000000" w:themeColor="text1"/>
          <w:position w:val="0"/>
          <w:szCs w:val="24"/>
        </w:rPr>
        <w:t xml:space="preserve">：投标函</w:t>
      </w:r>
      <w:r/>
    </w:p>
    <w:p>
      <w:pPr>
        <w:spacing w:line="500" w:lineRule="exact"/>
        <w:rPr>
          <w:b w:val="0"/>
          <w:color w:val="000000" w:themeColor="text1"/>
          <w:position w:val="0"/>
          <w:szCs w:val="24"/>
        </w:rPr>
      </w:pPr>
      <w:r>
        <w:rPr>
          <w:rFonts w:hint="eastAsia"/>
          <w:b w:val="0"/>
          <w:color w:val="000000" w:themeColor="text1"/>
          <w:position w:val="0"/>
          <w:szCs w:val="24"/>
        </w:rPr>
        <w:t xml:space="preserve">格式二：开标一览表</w:t>
      </w:r>
      <w:r/>
    </w:p>
    <w:p>
      <w:pPr>
        <w:spacing w:line="500" w:lineRule="exact"/>
        <w:rPr>
          <w:b w:val="0"/>
          <w:color w:val="000000" w:themeColor="text1"/>
          <w:position w:val="0"/>
          <w:szCs w:val="24"/>
        </w:rPr>
      </w:pPr>
      <w:r>
        <w:rPr>
          <w:rFonts w:hint="eastAsia"/>
          <w:b w:val="0"/>
          <w:color w:val="000000" w:themeColor="text1"/>
          <w:position w:val="0"/>
          <w:szCs w:val="24"/>
        </w:rPr>
        <w:t xml:space="preserve">格式三：分项报价表</w:t>
      </w:r>
      <w:r/>
    </w:p>
    <w:p>
      <w:pPr>
        <w:spacing w:line="500" w:lineRule="exact"/>
        <w:rPr>
          <w:b w:val="0"/>
          <w:color w:val="000000" w:themeColor="text1"/>
          <w:position w:val="0"/>
          <w:szCs w:val="24"/>
        </w:rPr>
      </w:pPr>
      <w:r>
        <w:rPr>
          <w:rFonts w:hint="eastAsia"/>
          <w:b w:val="0"/>
          <w:color w:val="000000" w:themeColor="text1"/>
          <w:position w:val="0"/>
          <w:szCs w:val="24"/>
        </w:rPr>
        <w:t xml:space="preserve">格式四：参数偏离表</w:t>
      </w:r>
      <w:r/>
    </w:p>
    <w:p>
      <w:pPr>
        <w:spacing w:line="500" w:lineRule="exact"/>
        <w:rPr>
          <w:b w:val="0"/>
          <w:color w:val="000000" w:themeColor="text1"/>
          <w:position w:val="0"/>
          <w:szCs w:val="24"/>
        </w:rPr>
      </w:pPr>
      <w:r>
        <w:rPr>
          <w:rFonts w:hint="eastAsia"/>
          <w:b w:val="0"/>
          <w:color w:val="000000" w:themeColor="text1"/>
          <w:position w:val="0"/>
          <w:szCs w:val="24"/>
        </w:rPr>
        <w:t xml:space="preserve">格式五：技术/服务方案及承诺</w:t>
      </w:r>
      <w:r/>
    </w:p>
    <w:p>
      <w:pPr>
        <w:spacing w:line="500" w:lineRule="exact"/>
        <w:rPr>
          <w:b w:val="0"/>
          <w:color w:val="000000" w:themeColor="text1"/>
          <w:position w:val="0"/>
          <w:szCs w:val="24"/>
        </w:rPr>
      </w:pPr>
      <w:r>
        <w:rPr>
          <w:rFonts w:hint="eastAsia"/>
          <w:b w:val="0"/>
          <w:color w:val="000000" w:themeColor="text1"/>
          <w:position w:val="0"/>
          <w:szCs w:val="24"/>
        </w:rPr>
        <w:t xml:space="preserve">格式六：业绩表</w:t>
      </w:r>
      <w:r/>
    </w:p>
    <w:p>
      <w:pPr>
        <w:spacing w:line="500" w:lineRule="exact"/>
        <w:rPr>
          <w:b w:val="0"/>
          <w:color w:val="000000" w:themeColor="text1"/>
          <w:position w:val="0"/>
          <w:szCs w:val="24"/>
        </w:rPr>
      </w:pPr>
      <w:r>
        <w:rPr>
          <w:rFonts w:hint="eastAsia"/>
          <w:b w:val="0"/>
          <w:color w:val="000000" w:themeColor="text1"/>
          <w:position w:val="0"/>
          <w:szCs w:val="24"/>
        </w:rPr>
        <w:t xml:space="preserve">格式七：中小企业声明函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格式八：其他声明函</w:t>
      </w:r>
      <w:r/>
    </w:p>
    <w:p>
      <w:pPr>
        <w:spacing w:line="500" w:lineRule="exact"/>
        <w:rPr>
          <w:b w:val="0"/>
          <w:color w:val="000000" w:themeColor="text1"/>
          <w:position w:val="0"/>
          <w:szCs w:val="24"/>
        </w:rPr>
      </w:pPr>
      <w:r>
        <w:rPr>
          <w:rFonts w:hint="eastAsia"/>
          <w:b w:val="0"/>
          <w:color w:val="000000" w:themeColor="text1"/>
          <w:position w:val="0"/>
          <w:szCs w:val="24"/>
        </w:rPr>
        <w:t xml:space="preserve">格式九：招标文件要求提供的其他材料或投标人认为需提供的材料</w:t>
      </w:r>
      <w:r/>
    </w:p>
    <w:p>
      <w:pPr>
        <w:spacing w:line="500" w:lineRule="exact"/>
        <w:rPr>
          <w:b w:val="0"/>
          <w:color w:val="000000" w:themeColor="text1"/>
          <w:position w:val="0"/>
          <w:szCs w:val="24"/>
        </w:rPr>
      </w:pPr>
      <w:r>
        <w:rPr>
          <w:rFonts w:hint="eastAsia"/>
          <w:b w:val="0"/>
          <w:color w:val="000000" w:themeColor="text1"/>
          <w:position w:val="0"/>
          <w:szCs w:val="24"/>
        </w:rPr>
        <w:t xml:space="preserve">格式十：法定代表人授权书</w:t>
      </w:r>
      <w:r/>
    </w:p>
    <w:p>
      <w:pPr>
        <w:spacing w:line="500" w:lineRule="exact"/>
        <w:rPr>
          <w:rFonts w:ascii="Times New Roman" w:eastAsia="黑体"/>
          <w:color w:val="000000" w:themeColor="text1"/>
          <w:position w:val="0"/>
          <w:sz w:val="32"/>
          <w:szCs w:val="24"/>
        </w:rPr>
      </w:pPr>
      <w:r>
        <w:rPr>
          <w:rFonts w:hint="eastAsia" w:ascii="Times New Roman" w:eastAsia="黑体"/>
          <w:color w:val="000000" w:themeColor="text1"/>
          <w:position w:val="0"/>
          <w:sz w:val="32"/>
          <w:szCs w:val="24"/>
        </w:rPr>
        <w:t xml:space="preserve">二、资格证明文件</w:t>
      </w:r>
      <w:r/>
    </w:p>
    <w:p>
      <w:pPr>
        <w:pStyle w:val="904"/>
        <w:rPr>
          <w:color w:val="000000" w:themeColor="text1"/>
        </w:rPr>
      </w:pPr>
      <w:r>
        <w:rPr>
          <w:color w:val="000000" w:themeColor="text1"/>
        </w:rPr>
      </w:r>
      <w:r/>
    </w:p>
    <w:p>
      <w:pPr>
        <w:rPr>
          <w:rFonts w:ascii="Times New Roman" w:eastAsia="黑体"/>
          <w:color w:val="000000" w:themeColor="text1"/>
          <w:position w:val="0"/>
          <w:sz w:val="32"/>
          <w:szCs w:val="24"/>
        </w:rPr>
      </w:pPr>
      <w:r>
        <w:rPr>
          <w:rFonts w:ascii="Times New Roman" w:eastAsia="黑体"/>
          <w:color w:val="000000" w:themeColor="text1"/>
          <w:position w:val="0"/>
          <w:sz w:val="32"/>
          <w:szCs w:val="24"/>
        </w:rPr>
      </w:r>
      <w:r/>
    </w:p>
    <w:p>
      <w:pPr>
        <w:spacing w:line="500" w:lineRule="exact"/>
        <w:rPr>
          <w:b w:val="0"/>
          <w:color w:val="000000" w:themeColor="text1"/>
          <w:position w:val="0"/>
          <w:szCs w:val="24"/>
        </w:rPr>
      </w:pPr>
      <w:r>
        <w:rPr>
          <w:b w:val="0"/>
          <w:color w:val="000000" w:themeColor="text1"/>
          <w:position w:val="0"/>
          <w:szCs w:val="24"/>
        </w:rPr>
        <w:br w:type="page" w:clear="all"/>
      </w:r>
      <w:r/>
    </w:p>
    <w:p>
      <w:pPr>
        <w:spacing w:line="500" w:lineRule="exact"/>
        <w:rPr>
          <w:rFonts w:ascii="Times New Roman" w:eastAsia="黑体"/>
          <w:b w:val="0"/>
          <w:color w:val="000000" w:themeColor="text1"/>
          <w:position w:val="0"/>
          <w:sz w:val="44"/>
          <w:szCs w:val="24"/>
        </w:rPr>
      </w:pPr>
      <w:r>
        <w:rPr>
          <w:rFonts w:hint="eastAsia"/>
          <w:b w:val="0"/>
          <w:color w:val="000000" w:themeColor="text1"/>
          <w:position w:val="0"/>
          <w:szCs w:val="24"/>
        </w:rPr>
        <w:t xml:space="preserve">格式一    </w:t>
      </w:r>
      <w:r/>
    </w:p>
    <w:p>
      <w:pPr>
        <w:jc w:val="center"/>
        <w:spacing w:line="500" w:lineRule="exact"/>
        <w:rPr>
          <w:rFonts w:ascii="Times New Roman" w:eastAsia="黑体"/>
          <w:b w:val="0"/>
          <w:color w:val="000000" w:themeColor="text1"/>
          <w:position w:val="0"/>
          <w:sz w:val="44"/>
          <w:szCs w:val="24"/>
        </w:rPr>
      </w:pPr>
      <w:r>
        <w:rPr>
          <w:rFonts w:hint="eastAsia" w:ascii="Times New Roman" w:eastAsia="黑体"/>
          <w:b w:val="0"/>
          <w:color w:val="000000" w:themeColor="text1"/>
          <w:position w:val="0"/>
          <w:sz w:val="44"/>
          <w:szCs w:val="24"/>
        </w:rPr>
        <w:t xml:space="preserve">投标函</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致：江苏海外集团国际工程咨询有限公司</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根据贵方为</w:t>
      </w:r>
      <w:r>
        <w:rPr>
          <w:rFonts w:hint="eastAsia"/>
          <w:b w:val="0"/>
          <w:i/>
          <w:iCs/>
          <w:color w:val="000000" w:themeColor="text1"/>
          <w:position w:val="0"/>
          <w:szCs w:val="24"/>
          <w:u w:val="single"/>
        </w:rPr>
        <w:t xml:space="preserve">（项目名称）</w:t>
      </w:r>
      <w:r>
        <w:rPr>
          <w:rFonts w:hint="eastAsia"/>
          <w:b w:val="0"/>
          <w:color w:val="000000" w:themeColor="text1"/>
          <w:position w:val="0"/>
          <w:szCs w:val="24"/>
        </w:rPr>
        <w:t xml:space="preserve">项目招标采购货物及服务的投标邀请</w:t>
      </w:r>
      <w:r>
        <w:rPr>
          <w:rFonts w:hint="eastAsia"/>
          <w:b w:val="0"/>
          <w:i/>
          <w:iCs/>
          <w:color w:val="000000" w:themeColor="text1"/>
          <w:position w:val="0"/>
          <w:szCs w:val="24"/>
          <w:u w:val="single"/>
        </w:rPr>
        <w:t xml:space="preserve">（项目编号：项目代理编号：）</w:t>
      </w:r>
      <w:r>
        <w:rPr>
          <w:rFonts w:hint="eastAsia"/>
          <w:b w:val="0"/>
          <w:color w:val="000000" w:themeColor="text1"/>
          <w:position w:val="0"/>
          <w:szCs w:val="24"/>
        </w:rPr>
        <w:t xml:space="preserve">，投标人代表</w:t>
      </w:r>
      <w:r>
        <w:rPr>
          <w:rFonts w:hint="eastAsia"/>
          <w:b w:val="0"/>
          <w:i/>
          <w:iCs/>
          <w:color w:val="000000" w:themeColor="text1"/>
          <w:position w:val="0"/>
          <w:szCs w:val="24"/>
          <w:u w:val="single"/>
        </w:rPr>
        <w:t xml:space="preserve">（姓名、职务）</w:t>
      </w:r>
      <w:r>
        <w:rPr>
          <w:rFonts w:hint="eastAsia"/>
          <w:b w:val="0"/>
          <w:color w:val="000000" w:themeColor="text1"/>
          <w:position w:val="0"/>
          <w:szCs w:val="24"/>
        </w:rPr>
        <w:t xml:space="preserve">经正式授权并代表投标人</w:t>
      </w:r>
      <w:r>
        <w:rPr>
          <w:rFonts w:hint="eastAsia"/>
          <w:b w:val="0"/>
          <w:i/>
          <w:iCs/>
          <w:color w:val="000000" w:themeColor="text1"/>
          <w:position w:val="0"/>
          <w:szCs w:val="24"/>
          <w:u w:val="single"/>
        </w:rPr>
        <w:t xml:space="preserve">（投标人名称、地址）</w:t>
      </w:r>
      <w:r>
        <w:rPr>
          <w:rFonts w:hint="eastAsia"/>
          <w:b w:val="0"/>
          <w:color w:val="000000" w:themeColor="text1"/>
          <w:position w:val="0"/>
          <w:szCs w:val="24"/>
        </w:rPr>
        <w:t xml:space="preserve">提交投标文件。</w:t>
      </w:r>
      <w:r/>
    </w:p>
    <w:p>
      <w:pPr>
        <w:ind w:firstLine="480"/>
        <w:spacing w:line="500" w:lineRule="exact"/>
        <w:rPr>
          <w:b w:val="0"/>
          <w:color w:val="000000" w:themeColor="text1"/>
          <w:position w:val="0"/>
          <w:szCs w:val="24"/>
        </w:rPr>
      </w:pPr>
      <w:r>
        <w:rPr>
          <w:b w:val="0"/>
          <w:color w:val="000000" w:themeColor="text1"/>
          <w:position w:val="0"/>
          <w:szCs w:val="24"/>
        </w:rPr>
      </w:r>
      <w:r/>
    </w:p>
    <w:p>
      <w:pPr>
        <w:ind w:firstLine="480"/>
        <w:spacing w:line="500" w:lineRule="exact"/>
        <w:rPr>
          <w:b w:val="0"/>
          <w:color w:val="000000" w:themeColor="text1"/>
          <w:position w:val="0"/>
          <w:szCs w:val="24"/>
        </w:rPr>
      </w:pPr>
      <w:r>
        <w:rPr>
          <w:rFonts w:hint="eastAsia"/>
          <w:b w:val="0"/>
          <w:color w:val="000000" w:themeColor="text1"/>
          <w:position w:val="0"/>
          <w:szCs w:val="24"/>
        </w:rPr>
        <w:t xml:space="preserve">据此函，签字代表宣布同意如下：</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1、所附投标价格表中规定的应提交和交付的投标总价为</w:t>
      </w:r>
      <w:r>
        <w:rPr>
          <w:rFonts w:hint="eastAsia"/>
          <w:b w:val="0"/>
          <w:i/>
          <w:iCs/>
          <w:color w:val="000000" w:themeColor="text1"/>
          <w:position w:val="0"/>
          <w:szCs w:val="24"/>
          <w:u w:val="single"/>
        </w:rPr>
        <w:t xml:space="preserve">（并用文字和数字表示的投标总价）</w:t>
      </w:r>
      <w:r>
        <w:rPr>
          <w:rFonts w:hint="eastAsia"/>
          <w:b w:val="0"/>
          <w:color w:val="000000" w:themeColor="text1"/>
          <w:position w:val="0"/>
          <w:szCs w:val="24"/>
        </w:rPr>
        <w:t xml:space="preserve">。</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2、投标人将按招标文件的规定履行合同责任和义务。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4、本投标有效期为自开标日起</w:t>
      </w:r>
      <w:r>
        <w:rPr>
          <w:b w:val="0"/>
          <w:color w:val="000000" w:themeColor="text1"/>
          <w:position w:val="0"/>
          <w:szCs w:val="24"/>
          <w:u w:val="single"/>
        </w:rPr>
        <w:t xml:space="preserve">90</w:t>
      </w:r>
      <w:r>
        <w:rPr>
          <w:rFonts w:hint="eastAsia"/>
          <w:b w:val="0"/>
          <w:color w:val="000000" w:themeColor="text1"/>
          <w:position w:val="0"/>
          <w:szCs w:val="24"/>
        </w:rPr>
        <w:t xml:space="preserve">个日历日。在这期间，本投标文件将始终对我方具有约束力。如果中标，本次招标文件和本投标文件（</w:t>
      </w:r>
      <w:r>
        <w:rPr>
          <w:rFonts w:hint="eastAsia"/>
          <w:b w:val="0"/>
          <w:color w:val="000000" w:themeColor="text1"/>
          <w:position w:val="0"/>
          <w:szCs w:val="24"/>
        </w:rPr>
        <w:t xml:space="preserve">含承诺</w:t>
      </w:r>
      <w:r>
        <w:rPr>
          <w:rFonts w:hint="eastAsia"/>
          <w:b w:val="0"/>
          <w:color w:val="000000" w:themeColor="text1"/>
          <w:position w:val="0"/>
          <w:szCs w:val="24"/>
        </w:rPr>
        <w:t xml:space="preserve">书）将作为买卖合同的附件。</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5、我方愿意向采购人提供任何与本次招标有关的其他资料。</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6、我方愿意履行自己在投标文件中的全部承诺和责任。</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7、我方愿意遵守招标文件中对投标者的所有规定。</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9、我方完全理解</w:t>
      </w:r>
      <w:r>
        <w:rPr>
          <w:rFonts w:hint="eastAsia" w:ascii="Times New Roman"/>
          <w:b w:val="0"/>
          <w:bCs/>
          <w:color w:val="000000" w:themeColor="text1"/>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10、在规定的开标时间后，我方如在投标有效期内撤回投标，将无条件同意贵方没收投标保证金。</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11、我方承诺，与采购人聘请的为此项目提供咨询服务的公司及任何附属机构均无关联，我方不是采购人的附属机构。</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13、其他说明：</w:t>
      </w:r>
      <w:r/>
    </w:p>
    <w:p>
      <w:pPr>
        <w:ind w:left="420"/>
        <w:spacing w:line="500" w:lineRule="exact"/>
        <w:rPr>
          <w:b w:val="0"/>
          <w:color w:val="000000" w:themeColor="text1"/>
          <w:position w:val="0"/>
          <w:szCs w:val="24"/>
        </w:rPr>
      </w:pPr>
      <w:r>
        <w:rPr>
          <w:rFonts w:hint="eastAsia"/>
          <w:b w:val="0"/>
          <w:color w:val="000000" w:themeColor="text1"/>
          <w:position w:val="0"/>
          <w:szCs w:val="24"/>
        </w:rPr>
        <w:t xml:space="preserve">14、与本投标有关的一切正式往来信函请寄：</w:t>
      </w:r>
      <w:r/>
    </w:p>
    <w:p>
      <w:pPr>
        <w:ind w:left="420"/>
        <w:spacing w:line="440" w:lineRule="exact"/>
        <w:rPr>
          <w:b w:val="0"/>
          <w:color w:val="000000" w:themeColor="text1"/>
          <w:position w:val="0"/>
          <w:szCs w:val="24"/>
        </w:rPr>
      </w:pPr>
      <w:r>
        <w:rPr>
          <w:b w:val="0"/>
          <w:color w:val="000000" w:themeColor="text1"/>
          <w:position w:val="0"/>
          <w:szCs w:val="24"/>
        </w:rPr>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地址</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电话电子函件</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投标人代表（签字）</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投标人名称（盖章）</w:t>
      </w:r>
      <w:r/>
    </w:p>
    <w:p>
      <w:pPr>
        <w:ind w:left="420"/>
        <w:spacing w:line="44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ind w:right="-5"/>
        <w:spacing w:line="500" w:lineRule="exact"/>
        <w:rPr>
          <w:rFonts w:ascii="Times New Roman"/>
          <w:b w:val="0"/>
          <w:color w:val="000000" w:themeColor="text1"/>
          <w:position w:val="0"/>
          <w:szCs w:val="24"/>
        </w:rPr>
      </w:pPr>
      <w:r>
        <w:rPr>
          <w:rFonts w:ascii="Times New Roman"/>
          <w:b w:val="0"/>
          <w:color w:val="000000" w:themeColor="text1"/>
          <w:position w:val="0"/>
          <w:szCs w:val="24"/>
        </w:rPr>
        <w:br w:type="page" w:clear="all"/>
      </w:r>
      <w:r>
        <w:rPr>
          <w:rFonts w:hint="eastAsia" w:ascii="Times New Roman"/>
          <w:b w:val="0"/>
          <w:color w:val="000000" w:themeColor="text1"/>
          <w:position w:val="0"/>
          <w:szCs w:val="24"/>
        </w:rPr>
        <w:t xml:space="preserve">格式二：</w:t>
      </w:r>
      <w:r>
        <w:rPr>
          <w:rFonts w:hint="eastAsia" w:ascii="Times New Roman"/>
          <w:color w:val="000000" w:themeColor="text1"/>
          <w:position w:val="0"/>
          <w:szCs w:val="24"/>
        </w:rPr>
        <w:t xml:space="preserve">开标一览表</w:t>
      </w:r>
      <w:r/>
    </w:p>
    <w:p>
      <w:pPr>
        <w:spacing w:line="40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项目名称：</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hAnsi="宋体"/>
          <w:b w:val="0"/>
          <w:color w:val="000000" w:themeColor="text1"/>
          <w:position w:val="0"/>
          <w:szCs w:val="24"/>
        </w:rPr>
      </w:pPr>
      <w:r>
        <w:rPr>
          <w:rFonts w:hint="eastAsia" w:hAnsi="宋体"/>
          <w:b w:val="0"/>
          <w:color w:val="000000" w:themeColor="text1"/>
          <w:position w:val="0"/>
          <w:szCs w:val="24"/>
        </w:rPr>
        <w:t xml:space="preserve">项目代理编号：                  包号：        </w:t>
      </w:r>
      <w:r/>
    </w:p>
    <w:p>
      <w:pPr>
        <w:ind w:left="598" w:right="-5" w:firstLine="4096"/>
        <w:rPr>
          <w:rFonts w:hAnsi="宋体"/>
          <w:color w:val="000000" w:themeColor="text1"/>
        </w:rPr>
      </w:pPr>
      <w:r>
        <w:rPr>
          <w:rFonts w:hAnsi="宋体"/>
          <w:color w:val="000000" w:themeColor="text1"/>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rPr>
                <w:color w:val="000000" w:themeColor="text1"/>
              </w:rPr>
            </w:pPr>
            <w:r/>
            <w:bookmarkStart w:id="206" w:name="_Hlk191310848"/>
            <w:r>
              <w:rPr>
                <w:rFonts w:hint="eastAsia" w:hAnsi="宋体"/>
                <w:b w:val="0"/>
                <w:color w:val="000000" w:themeColor="text1"/>
                <w:position w:val="0"/>
                <w:szCs w:val="24"/>
              </w:rPr>
              <w:t xml:space="preserve">投标总价：              XXXXX元/三年</w:t>
            </w:r>
            <w:bookmarkEnd w:id="206"/>
            <w:r/>
          </w:p>
        </w:tc>
      </w:tr>
    </w:tbl>
    <w:p>
      <w:pPr>
        <w:ind w:left="598" w:right="-5" w:firstLine="4096"/>
        <w:jc w:val="right"/>
        <w:rPr>
          <w:rFonts w:hAnsi="宋体"/>
          <w:color w:val="000000" w:themeColor="text1"/>
        </w:rPr>
      </w:pPr>
      <w:r>
        <w:rPr>
          <w:rFonts w:hint="eastAsia" w:hAnsi="宋体"/>
          <w:color w:val="000000" w:themeColor="text1"/>
        </w:rPr>
        <w:t xml:space="preserve">投标单位（盖章）：</w:t>
      </w:r>
      <w:r/>
    </w:p>
    <w:p>
      <w:pPr>
        <w:ind w:firstLine="4337"/>
        <w:jc w:val="right"/>
        <w:rPr>
          <w:rFonts w:hAnsi="宋体"/>
          <w:color w:val="000000" w:themeColor="text1"/>
          <w:u w:val="single"/>
        </w:rPr>
      </w:pPr>
      <w:r>
        <w:rPr>
          <w:rFonts w:hint="eastAsia" w:hAnsi="宋体"/>
          <w:color w:val="000000" w:themeColor="text1"/>
        </w:rPr>
        <w:t xml:space="preserve">投标人代表（签字）：</w:t>
      </w:r>
      <w:r/>
    </w:p>
    <w:p>
      <w:pPr>
        <w:ind w:right="480"/>
        <w:jc w:val="center"/>
        <w:rPr>
          <w:rFonts w:hAnsi="宋体"/>
          <w:color w:val="000000" w:themeColor="text1"/>
        </w:rPr>
      </w:pPr>
      <w:r>
        <w:rPr>
          <w:rFonts w:hint="eastAsia" w:hAnsi="宋体"/>
          <w:color w:val="000000" w:themeColor="text1"/>
        </w:rPr>
        <w:t xml:space="preserve">                                                   日期：     </w:t>
      </w:r>
      <w:r/>
    </w:p>
    <w:p>
      <w:pPr>
        <w:tabs>
          <w:tab w:val="left" w:pos="840" w:leader="none"/>
        </w:tabs>
        <w:rPr>
          <w:rFonts w:hAnsi="宋体"/>
          <w:color w:val="000000" w:themeColor="text1"/>
        </w:rPr>
      </w:pPr>
      <w:r>
        <w:rPr>
          <w:rFonts w:hint="eastAsia" w:hAnsi="宋体"/>
          <w:color w:val="000000" w:themeColor="text1"/>
        </w:rPr>
        <w:t xml:space="preserve">注：</w:t>
      </w:r>
      <w:r/>
    </w:p>
    <w:p>
      <w:pPr>
        <w:pStyle w:val="983"/>
        <w:numPr>
          <w:ilvl w:val="0"/>
          <w:numId w:val="7"/>
        </w:numPr>
        <w:rPr>
          <w:lang w:val="zh-CN"/>
        </w:rPr>
      </w:pPr>
      <w:r>
        <w:rPr>
          <w:rFonts w:hint="eastAsia" w:cs="Arial"/>
        </w:rPr>
        <w:t xml:space="preserve">投标人须充分考虑到</w:t>
      </w:r>
      <w:r>
        <w:rPr>
          <w:rFonts w:hint="eastAsia"/>
          <w:lang w:val="zh-CN"/>
        </w:rPr>
        <w:t xml:space="preserve">投标报价应包括</w:t>
      </w:r>
      <w:r>
        <w:rPr>
          <w:rFonts w:hint="eastAsia" w:cs="宋体"/>
          <w:lang w:val="zh-CN"/>
        </w:rPr>
        <w:t xml:space="preserve">完成</w:t>
      </w:r>
      <w:r>
        <w:rPr>
          <w:rFonts w:hint="eastAsia" w:cs="宋体"/>
          <w:lang w:val="zh-CN"/>
        </w:rPr>
        <w:t xml:space="preserve">本服务</w:t>
      </w:r>
      <w:r>
        <w:rPr>
          <w:rFonts w:hint="eastAsia" w:cs="宋体"/>
          <w:lang w:val="zh-CN"/>
        </w:rPr>
        <w:t xml:space="preserve">项目发生的所有含税费用、</w:t>
      </w:r>
      <w:r>
        <w:rPr>
          <w:rFonts w:hint="eastAsia"/>
          <w:lang w:val="zh-CN"/>
        </w:rPr>
        <w:t xml:space="preserve">运输、人员费用、管理费用、装备费用、国家强制缴纳的各种社会保障资金等所有费用，以及供应商认为需要的其他费用等。</w:t>
      </w:r>
      <w:r/>
    </w:p>
    <w:p>
      <w:pPr>
        <w:tabs>
          <w:tab w:val="left" w:pos="840" w:leader="none"/>
        </w:tabs>
        <w:rPr>
          <w:rFonts w:hAnsi="宋体"/>
          <w:b w:val="0"/>
          <w:color w:val="000000" w:themeColor="text1"/>
          <w:lang w:val="zh-CN"/>
        </w:rPr>
      </w:pPr>
      <w:r>
        <w:rPr>
          <w:rFonts w:hAnsi="宋体"/>
          <w:b w:val="0"/>
          <w:color w:val="000000" w:themeColor="text1"/>
          <w:lang w:val="zh-CN"/>
        </w:rPr>
      </w:r>
      <w:r/>
    </w:p>
    <w:p>
      <w:pPr>
        <w:tabs>
          <w:tab w:val="left" w:pos="840" w:leader="none"/>
        </w:tabs>
        <w:rPr>
          <w:rFonts w:hAnsi="宋体"/>
          <w:b w:val="0"/>
          <w:color w:val="000000" w:themeColor="text1"/>
          <w:lang w:val="zh-CN"/>
        </w:rPr>
      </w:pPr>
      <w:r>
        <w:rPr>
          <w:rFonts w:hint="eastAsia" w:hAnsi="宋体"/>
          <w:b w:val="0"/>
          <w:color w:val="000000" w:themeColor="text1"/>
          <w:lang w:val="zh-CN"/>
        </w:rPr>
        <w:t xml:space="preserve">本项目为电子标，报价</w:t>
      </w:r>
      <w:r>
        <w:rPr>
          <w:rFonts w:hint="eastAsia" w:hAnsi="宋体"/>
          <w:b w:val="0"/>
          <w:color w:val="000000" w:themeColor="text1"/>
          <w:lang w:val="zh-CN"/>
        </w:rPr>
        <w:t xml:space="preserve">表只能</w:t>
      </w:r>
      <w:r>
        <w:rPr>
          <w:rFonts w:hint="eastAsia" w:hAnsi="宋体"/>
          <w:b w:val="0"/>
          <w:color w:val="000000" w:themeColor="text1"/>
          <w:lang w:val="zh-CN"/>
        </w:rPr>
        <w:t xml:space="preserve">为一个价格。</w:t>
      </w:r>
      <w:r/>
    </w:p>
    <w:p>
      <w:pPr>
        <w:pStyle w:val="904"/>
        <w:ind w:firstLine="0"/>
        <w:rPr>
          <w:color w:val="000000" w:themeColor="text1"/>
          <w:lang w:val="en-US"/>
        </w:rPr>
      </w:pPr>
      <w:r>
        <w:rPr>
          <w:color w:val="000000" w:themeColor="text1"/>
          <w:lang w:val="en-US"/>
        </w:rPr>
      </w:r>
      <w:r/>
    </w:p>
    <w:p>
      <w:pPr>
        <w:rPr>
          <w:rFonts w:ascii="Calibri" w:hAnsi="宋体"/>
          <w:color w:val="000000" w:themeColor="text1"/>
          <w:position w:val="0"/>
          <w:szCs w:val="24"/>
          <w:lang w:val="zh-CN" w:bidi="en-US"/>
        </w:rPr>
      </w:pPr>
      <w:r>
        <w:rPr>
          <w:rFonts w:hint="eastAsia" w:ascii="Calibri" w:hAnsi="宋体"/>
          <w:color w:val="000000" w:themeColor="text1"/>
          <w:position w:val="0"/>
          <w:szCs w:val="24"/>
          <w:lang w:val="zh-CN" w:bidi="en-US"/>
        </w:rPr>
        <w:t xml:space="preserve">投标总价合计：（清单</w:t>
      </w:r>
      <w:r>
        <w:rPr>
          <w:rFonts w:hint="eastAsia" w:ascii="Calibri" w:hAnsi="宋体"/>
          <w:color w:val="000000" w:themeColor="text1"/>
          <w:position w:val="0"/>
          <w:szCs w:val="24"/>
          <w:lang w:val="zh-CN" w:bidi="en-US"/>
        </w:rPr>
        <w:t xml:space="preserve">1</w:t>
      </w:r>
      <w:r>
        <w:rPr>
          <w:rFonts w:hint="eastAsia" w:ascii="Calibri" w:hAnsi="宋体"/>
          <w:color w:val="000000" w:themeColor="text1"/>
          <w:position w:val="0"/>
          <w:szCs w:val="24"/>
          <w:lang w:val="zh-CN" w:bidi="en-US"/>
        </w:rPr>
        <w:t xml:space="preserve">投标报价</w:t>
      </w:r>
      <w:r>
        <w:rPr>
          <w:rFonts w:hint="eastAsia" w:ascii="Calibri" w:hAnsi="宋体"/>
          <w:color w:val="000000" w:themeColor="text1"/>
          <w:position w:val="0"/>
          <w:szCs w:val="24"/>
          <w:lang w:val="zh-CN" w:bidi="en-US"/>
        </w:rPr>
        <w:t xml:space="preserve">（单年）</w:t>
      </w:r>
      <w:r>
        <w:rPr>
          <w:rFonts w:ascii="Calibri" w:hAnsi="宋体"/>
          <w:color w:val="000000" w:themeColor="text1"/>
          <w:position w:val="0"/>
          <w:szCs w:val="24"/>
          <w:lang w:val="zh-CN" w:bidi="en-US"/>
        </w:rPr>
        <w:t xml:space="preserve">+</w:t>
      </w:r>
      <w:r>
        <w:rPr>
          <w:rFonts w:hint="eastAsia" w:ascii="Calibri" w:hAnsi="宋体"/>
          <w:color w:val="000000" w:themeColor="text1"/>
          <w:position w:val="0"/>
          <w:szCs w:val="24"/>
          <w:lang w:val="zh-CN" w:bidi="en-US"/>
        </w:rPr>
        <w:t xml:space="preserve">清单</w:t>
      </w:r>
      <w:r>
        <w:rPr>
          <w:rFonts w:hint="eastAsia" w:ascii="Calibri" w:hAnsi="宋体"/>
          <w:color w:val="000000" w:themeColor="text1"/>
          <w:position w:val="0"/>
          <w:szCs w:val="24"/>
          <w:lang w:val="zh-CN" w:bidi="en-US"/>
        </w:rPr>
        <w:t xml:space="preserve">2</w:t>
      </w:r>
      <w:r>
        <w:rPr>
          <w:rFonts w:hint="eastAsia" w:ascii="Calibri" w:hAnsi="宋体"/>
          <w:color w:val="000000" w:themeColor="text1"/>
          <w:position w:val="0"/>
          <w:szCs w:val="24"/>
          <w:lang w:val="zh-CN" w:bidi="en-US"/>
        </w:rPr>
        <w:t xml:space="preserve">投标报价</w:t>
      </w:r>
      <w:r>
        <w:rPr>
          <w:rFonts w:hint="eastAsia" w:ascii="Calibri" w:hAnsi="宋体"/>
          <w:color w:val="000000" w:themeColor="text1"/>
          <w:position w:val="0"/>
          <w:szCs w:val="24"/>
          <w:lang w:val="zh-CN" w:bidi="en-US"/>
        </w:rPr>
        <w:t xml:space="preserve">（单年）</w:t>
      </w:r>
      <w:r>
        <w:rPr>
          <w:rFonts w:hint="eastAsia" w:ascii="Calibri" w:hAnsi="宋体"/>
          <w:color w:val="000000" w:themeColor="text1"/>
          <w:position w:val="0"/>
          <w:szCs w:val="24"/>
          <w:lang w:val="zh-CN" w:bidi="en-US"/>
        </w:rPr>
        <w:t xml:space="preserve">+</w:t>
      </w:r>
      <w:r>
        <w:rPr>
          <w:rFonts w:hint="eastAsia" w:ascii="Calibri" w:hAnsi="宋体"/>
          <w:color w:val="000000" w:themeColor="text1"/>
          <w:position w:val="0"/>
          <w:szCs w:val="24"/>
          <w:lang w:val="zh-CN" w:bidi="en-US"/>
        </w:rPr>
        <w:t xml:space="preserve">清单</w:t>
      </w:r>
      <w:r>
        <w:rPr>
          <w:rFonts w:hint="eastAsia" w:ascii="Calibri" w:hAnsi="宋体"/>
          <w:color w:val="000000" w:themeColor="text1"/>
          <w:position w:val="0"/>
          <w:szCs w:val="24"/>
          <w:lang w:val="zh-CN" w:bidi="en-US"/>
        </w:rPr>
        <w:t xml:space="preserve">3</w:t>
      </w:r>
      <w:r>
        <w:rPr>
          <w:rFonts w:hint="eastAsia" w:ascii="Calibri" w:hAnsi="宋体"/>
          <w:color w:val="000000" w:themeColor="text1"/>
          <w:position w:val="0"/>
          <w:szCs w:val="24"/>
          <w:lang w:val="zh-CN" w:bidi="en-US"/>
        </w:rPr>
        <w:t xml:space="preserve">投标报价</w:t>
      </w:r>
      <w:r>
        <w:rPr>
          <w:rFonts w:hint="eastAsia" w:ascii="Calibri" w:hAnsi="宋体"/>
          <w:color w:val="000000" w:themeColor="text1"/>
          <w:position w:val="0"/>
          <w:szCs w:val="24"/>
          <w:lang w:val="zh-CN" w:bidi="en-US"/>
        </w:rPr>
        <w:t xml:space="preserve">（单年）</w:t>
      </w:r>
      <w:r>
        <w:rPr>
          <w:rFonts w:hint="eastAsia" w:ascii="Calibri" w:hAnsi="宋体"/>
          <w:color w:val="000000" w:themeColor="text1"/>
          <w:position w:val="0"/>
          <w:szCs w:val="24"/>
          <w:lang w:val="zh-CN" w:bidi="en-US"/>
        </w:rPr>
        <w:t xml:space="preserve">）</w:t>
      </w:r>
      <w:r>
        <w:rPr>
          <w:rFonts w:hint="eastAsia" w:ascii="Calibri" w:hAnsi="宋体"/>
          <w:color w:val="000000" w:themeColor="text1"/>
          <w:position w:val="0"/>
          <w:szCs w:val="24"/>
          <w:lang w:val="zh-CN" w:bidi="en-US"/>
        </w:rPr>
        <w:t xml:space="preserve">*3</w:t>
      </w:r>
      <w:r>
        <w:rPr>
          <w:rFonts w:hint="eastAsia" w:ascii="Calibri" w:hAnsi="宋体"/>
          <w:color w:val="000000" w:themeColor="text1"/>
          <w:position w:val="0"/>
          <w:szCs w:val="24"/>
          <w:lang w:val="zh-CN" w:bidi="en-US"/>
        </w:rPr>
        <w:t xml:space="preserve">年</w:t>
      </w:r>
      <w:r/>
    </w:p>
    <w:p>
      <w:pPr>
        <w:spacing w:line="400" w:lineRule="exact"/>
        <w:rPr>
          <w:b w:val="0"/>
          <w:color w:val="000000" w:themeColor="text1"/>
          <w:position w:val="0"/>
          <w:szCs w:val="24"/>
        </w:rPr>
      </w:pPr>
      <w:r>
        <w:rPr>
          <w:rFonts w:ascii="Calibri" w:hAnsi="宋体"/>
          <w:color w:val="000000" w:themeColor="text1"/>
          <w:position w:val="0"/>
          <w:szCs w:val="24"/>
          <w:lang w:val="zh-CN" w:bidi="en-US"/>
        </w:rPr>
        <w:br w:type="page" w:clear="all"/>
      </w:r>
      <w:r>
        <w:rPr>
          <w:rFonts w:hint="eastAsia"/>
          <w:b w:val="0"/>
          <w:color w:val="000000" w:themeColor="text1"/>
          <w:position w:val="0"/>
          <w:szCs w:val="24"/>
        </w:rPr>
        <w:t xml:space="preserve">格式三：                 </w:t>
      </w:r>
      <w:r>
        <w:rPr>
          <w:rFonts w:hint="eastAsia"/>
          <w:bCs/>
          <w:color w:val="000000" w:themeColor="text1"/>
          <w:position w:val="0"/>
          <w:szCs w:val="24"/>
        </w:rPr>
        <w:t xml:space="preserve"> 报价明细表（单年）</w:t>
      </w:r>
      <w:r/>
    </w:p>
    <w:p>
      <w:pPr>
        <w:spacing w:line="400" w:lineRule="exact"/>
        <w:rPr>
          <w:rFonts w:ascii="Times New Roman"/>
          <w:color w:val="000000" w:themeColor="text1"/>
          <w:position w:val="0"/>
          <w:szCs w:val="24"/>
        </w:rPr>
      </w:pPr>
      <w:r>
        <w:rPr>
          <w:rFonts w:hint="eastAsia" w:ascii="Times New Roman"/>
          <w:b w:val="0"/>
          <w:color w:val="000000" w:themeColor="text1"/>
          <w:position w:val="0"/>
          <w:szCs w:val="24"/>
        </w:rPr>
        <w:t xml:space="preserve">项目名称：</w:t>
      </w:r>
      <w:r>
        <w:rPr>
          <w:rFonts w:ascii="Times New Roman"/>
          <w:color w:val="000000" w:themeColor="text1"/>
          <w:position w:val="0"/>
          <w:szCs w:val="24"/>
        </w:rPr>
        <w:t xml:space="preserve"> </w:t>
      </w:r>
      <w:r/>
    </w:p>
    <w:p>
      <w:pPr>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spacing w:line="400" w:lineRule="exact"/>
        <w:rPr>
          <w:rFonts w:ascii="仿宋_GB2312" w:eastAsia="仿宋_GB2312"/>
          <w:color w:val="000000" w:themeColor="text1"/>
          <w:position w:val="0"/>
          <w:sz w:val="21"/>
          <w:szCs w:val="24"/>
        </w:rPr>
      </w:pPr>
      <w:r>
        <w:rPr>
          <w:rFonts w:hint="eastAsia" w:hAnsi="宋体"/>
          <w:b w:val="0"/>
          <w:color w:val="000000" w:themeColor="text1"/>
          <w:position w:val="0"/>
          <w:szCs w:val="24"/>
        </w:rPr>
        <w:t xml:space="preserve">项目代理编号：                  包号：          </w:t>
      </w:r>
      <w:r>
        <w:rPr>
          <w:rFonts w:hint="eastAsia" w:hAnsi="宋体"/>
          <w:b w:val="0"/>
          <w:bCs/>
          <w:color w:val="000000" w:themeColor="text1"/>
          <w:position w:val="0"/>
          <w:szCs w:val="24"/>
        </w:rPr>
        <w:t xml:space="preserve">金额单位：人民币</w:t>
      </w:r>
      <w:r>
        <w:rPr>
          <w:rFonts w:ascii="仿宋_GB2312" w:eastAsia="仿宋_GB2312"/>
          <w:color w:val="000000" w:themeColor="text1"/>
          <w:position w:val="0"/>
          <w:sz w:val="21"/>
          <w:szCs w:val="24"/>
        </w:rPr>
        <w:t xml:space="preserve">  </w:t>
      </w:r>
      <w:r/>
    </w:p>
    <w:p>
      <w:pPr>
        <w:pStyle w:val="890"/>
        <w:ind w:left="836" w:right="-381"/>
      </w:pPr>
      <w:r/>
      <w:r/>
    </w:p>
    <w:p>
      <w:pPr>
        <w:rPr>
          <w:rFonts w:hAnsi="宋体"/>
          <w:bCs/>
          <w:color w:val="000000" w:themeColor="text1"/>
          <w:sz w:val="21"/>
          <w:szCs w:val="21"/>
        </w:rPr>
      </w:pPr>
      <w:r>
        <w:rPr>
          <w:rFonts w:hint="eastAsia" w:hAnsi="宋体"/>
          <w:bCs/>
          <w:color w:val="000000" w:themeColor="text1"/>
          <w:sz w:val="21"/>
          <w:szCs w:val="21"/>
        </w:rPr>
        <w:t xml:space="preserve">清单1  医用织物（在分项报价表中提供每清洗一次的租赁 +清洗的综合单价，即元/次/件）</w:t>
      </w:r>
      <w:r/>
    </w:p>
    <w:p>
      <w:pPr>
        <w:rPr>
          <w:rFonts w:hAnsi="宋体"/>
          <w:color w:val="000000" w:themeColor="text1"/>
          <w:sz w:val="21"/>
          <w:szCs w:val="21"/>
        </w:rPr>
      </w:pPr>
      <w:r>
        <w:rPr>
          <w:rFonts w:hAnsi="宋体"/>
          <w:color w:val="000000" w:themeColor="text1"/>
          <w:sz w:val="21"/>
          <w:szCs w:val="21"/>
        </w:rPr>
      </w:r>
      <w:r/>
    </w:p>
    <w:tbl>
      <w:tblPr>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4"/>
        <w:gridCol w:w="2262"/>
        <w:gridCol w:w="1134"/>
        <w:gridCol w:w="1559"/>
        <w:gridCol w:w="2126"/>
        <w:gridCol w:w="1843"/>
      </w:tblGrid>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使用科室</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分项内容</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单位</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数量/年</w:t>
            </w:r>
            <w:r/>
          </w:p>
        </w:tc>
        <w:tc>
          <w:tcPr>
            <w:shd w:val="clear" w:color="000000" w:fill="ffffff"/>
            <w:tcW w:w="2126" w:type="dxa"/>
            <w:vAlign w:val="center"/>
            <w:textDirection w:val="lrTb"/>
            <w:noWrap/>
          </w:tcPr>
          <w:p>
            <w:pPr>
              <w:rPr>
                <w:rFonts w:hAnsi="宋体" w:cs="宋体"/>
                <w:b w:val="0"/>
                <w:bCs/>
                <w:color w:val="000000"/>
                <w:sz w:val="21"/>
                <w:szCs w:val="21"/>
              </w:rPr>
            </w:pPr>
            <w:r>
              <w:rPr>
                <w:rFonts w:hint="eastAsia" w:hAnsi="宋体" w:cs="宋体"/>
                <w:b w:val="0"/>
                <w:bCs/>
                <w:sz w:val="21"/>
                <w:szCs w:val="21"/>
              </w:rPr>
              <w:t xml:space="preserve">综合单价（</w:t>
            </w:r>
            <w:r>
              <w:rPr>
                <w:rFonts w:hint="eastAsia" w:hAnsi="宋体"/>
                <w:b w:val="0"/>
                <w:bCs/>
                <w:color w:val="000000" w:themeColor="text1"/>
                <w:sz w:val="21"/>
                <w:szCs w:val="21"/>
              </w:rPr>
              <w:t xml:space="preserve">元/次/件</w:t>
            </w:r>
            <w:r>
              <w:rPr>
                <w:rFonts w:hint="eastAsia" w:hAnsi="宋体" w:cs="宋体"/>
                <w:b w:val="0"/>
                <w:bCs/>
                <w:sz w:val="21"/>
                <w:szCs w:val="21"/>
              </w:rPr>
              <w:t xml:space="preserve">）(</w:t>
            </w:r>
            <w:r>
              <w:rPr>
                <w:rFonts w:hint="eastAsia" w:hAnsi="宋体"/>
                <w:b w:val="0"/>
                <w:bCs/>
                <w:color w:val="000000" w:themeColor="text1"/>
                <w:sz w:val="21"/>
                <w:szCs w:val="21"/>
              </w:rPr>
              <w:t xml:space="preserve">租赁 +清洗</w:t>
            </w:r>
            <w:r>
              <w:rPr>
                <w:rFonts w:hint="eastAsia" w:hAnsi="宋体" w:cs="宋体"/>
                <w:b w:val="0"/>
                <w:bCs/>
                <w:sz w:val="21"/>
                <w:szCs w:val="21"/>
              </w:rPr>
              <w:t xml:space="preserve">)</w:t>
            </w:r>
            <w:r/>
          </w:p>
        </w:tc>
        <w:tc>
          <w:tcPr>
            <w:shd w:val="clear" w:color="000000" w:fill="ffffff"/>
            <w:tcW w:w="1843" w:type="dxa"/>
            <w:vAlign w:val="center"/>
            <w:textDirection w:val="lrTb"/>
            <w:noWrap w:val="false"/>
          </w:tcPr>
          <w:p>
            <w:pPr>
              <w:rPr>
                <w:rFonts w:hAnsi="宋体" w:cs="宋体"/>
                <w:b w:val="0"/>
                <w:bCs/>
                <w:color w:val="000000"/>
                <w:sz w:val="21"/>
                <w:szCs w:val="21"/>
              </w:rPr>
            </w:pPr>
            <w:r>
              <w:rPr>
                <w:rFonts w:hint="eastAsia" w:hAnsi="宋体" w:cs="宋体"/>
                <w:b w:val="0"/>
                <w:bCs/>
                <w:sz w:val="21"/>
                <w:szCs w:val="21"/>
              </w:rPr>
              <w:t xml:space="preserve">单项合计（元）=综合单价*数量</w:t>
            </w:r>
            <w:r>
              <w:rPr>
                <w:rFonts w:hint="eastAsia" w:hAnsi="宋体" w:cs="宋体"/>
                <w:b w:val="0"/>
                <w:bCs/>
                <w:color w:val="000000"/>
                <w:sz w:val="21"/>
                <w:szCs w:val="21"/>
              </w:rPr>
              <w:t xml:space="preserve">/年</w:t>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门诊手术室</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种植牙洞巾</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vAlign w:val="center"/>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种植牙夹被</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vAlign w:val="center"/>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袖带</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vAlign w:val="center"/>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14600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vAlign w:val="center"/>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种植牙治疗巾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vAlign w:val="center"/>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包布</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14600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洗手衣（短袖）</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洗手衣（长袖）</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洗手裤</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8楼手术室</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手术室洞巾</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手术中单</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手术夹被</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43800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手术室治疗巾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87600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洗手衣（短袖）</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洗手衣（长袖）</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12775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洗手裤</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49275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手术室包布</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白包布</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盘套</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供应室</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毛巾（器械巾）</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18250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毛巾（吸水巾）</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供应室大包布</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54750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供应室中包布</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127750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洗手衣（短袖）</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洗手衣（长袖）</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洗手裤</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10950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病区</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病区小毛巾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5楼高专</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高专围兜</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116800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三楼内科</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三楼内科洞巾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供应室</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供应室小洞巾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二楼牙周</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二楼牙周小洞巾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43800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急诊</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五官科</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器械巾</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江北</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种植牙洞巾</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种植牙夹被</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袖带</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种植牙治疗巾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1825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总服务台</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730</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牙体牙髓</w:t>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手术衣</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小洞巾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left"/>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袖带</w:t>
            </w:r>
            <w:r/>
          </w:p>
        </w:tc>
        <w:tc>
          <w:tcPr>
            <w:shd w:val="clear" w:color="000000" w:fill="ffffff"/>
            <w:tcW w:w="1134" w:type="dxa"/>
            <w:vAlign w:val="center"/>
            <w:textDirection w:val="lrTb"/>
            <w:noWrap w:val="false"/>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shd w:val="clear" w:color="000000" w:fill="ffffff"/>
            <w:tcW w:w="744" w:type="dxa"/>
            <w:vAlign w:val="center"/>
            <w:vMerge w:val="restart"/>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综合二科</w:t>
            </w:r>
            <w:r/>
          </w:p>
          <w:p>
            <w:pPr>
              <w:jc w:val="center"/>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治疗巾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r>
        <w:trPr>
          <w:trHeight w:val="20"/>
        </w:trPr>
        <w:tc>
          <w:tcPr>
            <w:tcW w:w="744" w:type="dxa"/>
            <w:vAlign w:val="center"/>
            <w:vMerge w:val="continue"/>
            <w:textDirection w:val="lrTb"/>
            <w:noWrap w:val="false"/>
          </w:tcPr>
          <w:p>
            <w:pPr>
              <w:jc w:val="center"/>
              <w:rPr>
                <w:rFonts w:hAnsi="宋体" w:cs="宋体"/>
                <w:b w:val="0"/>
                <w:bCs/>
                <w:color w:val="000000"/>
                <w:sz w:val="21"/>
                <w:szCs w:val="21"/>
              </w:rPr>
            </w:pPr>
            <w:r>
              <w:rPr>
                <w:rFonts w:hAnsi="宋体" w:cs="宋体"/>
                <w:b w:val="0"/>
                <w:bCs/>
                <w:color w:val="000000"/>
                <w:sz w:val="21"/>
                <w:szCs w:val="21"/>
              </w:rPr>
            </w:r>
            <w:r/>
          </w:p>
        </w:tc>
        <w:tc>
          <w:tcPr>
            <w:shd w:val="clear" w:color="000000" w:fill="ffffff"/>
            <w:tcW w:w="2262"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小洞巾</w:t>
            </w:r>
            <w:r/>
          </w:p>
        </w:tc>
        <w:tc>
          <w:tcPr>
            <w:shd w:val="clear" w:color="000000" w:fill="ffffff"/>
            <w:tcW w:w="1134"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件</w:t>
            </w:r>
            <w:r/>
          </w:p>
        </w:tc>
        <w:tc>
          <w:tcPr>
            <w:shd w:val="clear" w:color="000000" w:fill="ffffff"/>
            <w:tcW w:w="1559" w:type="dxa"/>
            <w:vAlign w:val="center"/>
            <w:textDirection w:val="lrTb"/>
            <w:noWrap/>
          </w:tcPr>
          <w:p>
            <w:pPr>
              <w:jc w:val="center"/>
              <w:widowControl/>
              <w:rPr>
                <w:rFonts w:hAnsi="宋体" w:cs="宋体"/>
                <w:b w:val="0"/>
                <w:bCs/>
                <w:color w:val="000000"/>
                <w:sz w:val="21"/>
                <w:szCs w:val="21"/>
              </w:rPr>
            </w:pPr>
            <w:r>
              <w:rPr>
                <w:rFonts w:hint="eastAsia" w:hAnsi="宋体" w:cs="宋体"/>
                <w:b w:val="0"/>
                <w:bCs/>
                <w:color w:val="000000"/>
                <w:sz w:val="21"/>
                <w:szCs w:val="21"/>
              </w:rPr>
              <w:t xml:space="preserve">365</w:t>
            </w:r>
            <w:r/>
          </w:p>
        </w:tc>
        <w:tc>
          <w:tcPr>
            <w:shd w:val="clear" w:color="000000" w:fill="ffffff"/>
            <w:tcW w:w="2126" w:type="dxa"/>
            <w:vAlign w:val="center"/>
            <w:textDirection w:val="lrTb"/>
            <w:noWrap/>
          </w:tcPr>
          <w:p>
            <w:pPr>
              <w:jc w:val="center"/>
              <w:widowControl/>
              <w:rPr>
                <w:rFonts w:hAnsi="宋体" w:cs="宋体"/>
                <w:b w:val="0"/>
                <w:bCs/>
                <w:color w:val="000000"/>
                <w:sz w:val="21"/>
                <w:szCs w:val="21"/>
              </w:rPr>
            </w:pPr>
            <w:r>
              <w:rPr>
                <w:rFonts w:hAnsi="宋体" w:cs="宋体"/>
                <w:b w:val="0"/>
                <w:bCs/>
                <w:color w:val="000000"/>
                <w:sz w:val="21"/>
                <w:szCs w:val="21"/>
              </w:rPr>
            </w:r>
            <w:r/>
          </w:p>
        </w:tc>
        <w:tc>
          <w:tcPr>
            <w:shd w:val="clear" w:color="000000" w:fill="ffffff"/>
            <w:tcW w:w="1843" w:type="dxa"/>
            <w:textDirection w:val="lrTb"/>
            <w:noWrap w:val="false"/>
          </w:tcPr>
          <w:p>
            <w:pPr>
              <w:jc w:val="center"/>
              <w:widowControl/>
              <w:rPr>
                <w:rFonts w:hAnsi="宋体" w:cs="宋体"/>
                <w:b w:val="0"/>
                <w:bCs/>
                <w:color w:val="000000"/>
                <w:sz w:val="21"/>
                <w:szCs w:val="21"/>
              </w:rPr>
            </w:pPr>
            <w:r>
              <w:rPr>
                <w:rFonts w:hAnsi="宋体" w:cs="宋体"/>
                <w:b w:val="0"/>
                <w:bCs/>
                <w:color w:val="000000"/>
                <w:sz w:val="21"/>
                <w:szCs w:val="21"/>
              </w:rPr>
            </w:r>
            <w:r/>
          </w:p>
        </w:tc>
      </w:tr>
    </w:tbl>
    <w:p>
      <w:pPr>
        <w:pStyle w:val="891"/>
        <w:rPr>
          <w:rFonts w:ascii="宋体" w:hAnsi="宋体"/>
          <w:b w:val="0"/>
          <w:color w:val="000000" w:themeColor="text1"/>
          <w:sz w:val="21"/>
          <w:szCs w:val="21"/>
        </w:rPr>
      </w:pPr>
      <w:r>
        <w:rPr>
          <w:rFonts w:ascii="宋体" w:hAnsi="宋体"/>
          <w:b w:val="0"/>
          <w:color w:val="000000" w:themeColor="text1"/>
          <w:sz w:val="21"/>
          <w:szCs w:val="21"/>
        </w:rPr>
      </w:r>
      <w:r/>
    </w:p>
    <w:p>
      <w:pPr>
        <w:pStyle w:val="891"/>
        <w:rPr>
          <w:rFonts w:ascii="宋体" w:hAnsi="宋体"/>
          <w:b w:val="0"/>
          <w:color w:val="000000" w:themeColor="text1"/>
          <w:sz w:val="21"/>
          <w:szCs w:val="21"/>
        </w:rPr>
      </w:pPr>
      <w:r>
        <w:rPr>
          <w:rFonts w:ascii="宋体" w:hAnsi="宋体"/>
          <w:b w:val="0"/>
          <w:color w:val="000000" w:themeColor="text1"/>
          <w:sz w:val="21"/>
          <w:szCs w:val="21"/>
        </w:rPr>
      </w:r>
      <w:r/>
    </w:p>
    <w:p>
      <w:pPr>
        <w:jc w:val="left"/>
        <w:widowControl/>
        <w:rPr>
          <w:rFonts w:hAnsi="宋体" w:cs="宋体"/>
          <w:bCs/>
          <w:color w:val="000000"/>
          <w:position w:val="0"/>
          <w:sz w:val="21"/>
          <w:szCs w:val="21"/>
        </w:rPr>
      </w:pPr>
      <w:r>
        <w:rPr>
          <w:rFonts w:hint="eastAsia" w:hAnsi="宋体"/>
          <w:bCs/>
          <w:position w:val="0"/>
          <w:sz w:val="21"/>
          <w:szCs w:val="21"/>
        </w:rPr>
        <w:t xml:space="preserve">清单2 床单元</w:t>
      </w:r>
      <w:r>
        <w:rPr>
          <w:rFonts w:hint="eastAsia" w:hAnsi="宋体" w:cs="宋体"/>
          <w:bCs/>
          <w:color w:val="000000"/>
          <w:position w:val="0"/>
          <w:sz w:val="21"/>
          <w:szCs w:val="21"/>
        </w:rPr>
        <w:t xml:space="preserve">（在分项报价表中提供床单、被套、枕套、</w:t>
      </w:r>
      <w:r>
        <w:rPr>
          <w:rFonts w:hint="eastAsia" w:hAnsi="宋体" w:cs="宋体"/>
          <w:bCs/>
          <w:color w:val="000000"/>
          <w:position w:val="0"/>
          <w:sz w:val="21"/>
          <w:szCs w:val="21"/>
        </w:rPr>
        <w:t xml:space="preserve">病员服每清洗</w:t>
      </w:r>
      <w:r>
        <w:rPr>
          <w:rFonts w:hint="eastAsia" w:hAnsi="宋体" w:cs="宋体"/>
          <w:bCs/>
          <w:color w:val="000000"/>
          <w:position w:val="0"/>
          <w:sz w:val="21"/>
          <w:szCs w:val="21"/>
        </w:rPr>
        <w:t xml:space="preserve">一次的租赁 +清洗的综合单价，即元/次/件，其中棉被分为冬被和</w:t>
      </w:r>
      <w:r>
        <w:rPr>
          <w:rFonts w:hint="eastAsia" w:hAnsi="宋体" w:cs="宋体"/>
          <w:bCs/>
          <w:color w:val="000000"/>
          <w:position w:val="0"/>
          <w:sz w:val="21"/>
          <w:szCs w:val="21"/>
        </w:rPr>
        <w:t xml:space="preserve">夏被</w:t>
      </w:r>
      <w:r>
        <w:rPr>
          <w:rFonts w:hint="eastAsia" w:hAnsi="宋体" w:cs="宋体"/>
          <w:bCs/>
          <w:color w:val="000000"/>
          <w:position w:val="0"/>
          <w:sz w:val="21"/>
          <w:szCs w:val="21"/>
        </w:rPr>
        <w:t xml:space="preserve">）</w:t>
      </w:r>
      <w:r/>
    </w:p>
    <w:tbl>
      <w:tblPr>
        <w:tblW w:w="9639" w:type="dxa"/>
        <w:tblInd w:w="118" w:type="dxa"/>
        <w:tblLook w:val="04A0" w:firstRow="1" w:lastRow="0" w:firstColumn="1" w:lastColumn="0" w:noHBand="0" w:noVBand="1"/>
      </w:tblPr>
      <w:tblGrid>
        <w:gridCol w:w="1277"/>
        <w:gridCol w:w="2051"/>
        <w:gridCol w:w="2839"/>
        <w:gridCol w:w="1736"/>
        <w:gridCol w:w="1736"/>
      </w:tblGrid>
      <w:tr>
        <w:trPr>
          <w:trHeight w:val="21"/>
        </w:trPr>
        <w:tc>
          <w:tcPr>
            <w:tcBorders>
              <w:top w:val="single" w:color="auto" w:sz="8"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color w:val="000000"/>
                <w:szCs w:val="24"/>
              </w:rPr>
            </w:pPr>
            <w:r>
              <w:rPr>
                <w:rFonts w:hint="eastAsia" w:hAnsi="宋体" w:cs="宋体"/>
                <w:color w:val="000000"/>
                <w:szCs w:val="24"/>
              </w:rPr>
              <w:t xml:space="preserve">品类</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宋体"/>
                <w:color w:val="000000"/>
                <w:szCs w:val="24"/>
              </w:rPr>
            </w:pPr>
            <w:r>
              <w:rPr>
                <w:rFonts w:hint="eastAsia" w:hAnsi="宋体" w:cs="宋体"/>
                <w:color w:val="000000"/>
                <w:szCs w:val="24"/>
              </w:rPr>
              <w:t xml:space="preserve">年清洗数量/件</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widowControl/>
              <w:rPr>
                <w:rFonts w:hAnsi="宋体" w:cs="宋体"/>
                <w:color w:val="000000"/>
                <w:szCs w:val="24"/>
              </w:rPr>
            </w:pPr>
            <w:r>
              <w:rPr>
                <w:rFonts w:hint="eastAsia" w:hAnsi="宋体" w:cs="宋体"/>
                <w:color w:val="000000"/>
                <w:szCs w:val="24"/>
              </w:rPr>
              <w:t xml:space="preserve">租赁+洗涤综合单价</w:t>
            </w:r>
            <w:r/>
          </w:p>
          <w:p>
            <w:pPr>
              <w:jc w:val="left"/>
              <w:widowControl/>
              <w:rPr>
                <w:rFonts w:hAnsi="宋体" w:cs="宋体"/>
                <w:color w:val="000000"/>
                <w:szCs w:val="24"/>
              </w:rPr>
            </w:pPr>
            <w:r>
              <w:rPr>
                <w:rFonts w:hint="eastAsia" w:hAnsi="宋体" w:cs="宋体"/>
                <w:color w:val="000000"/>
                <w:szCs w:val="24"/>
              </w:rPr>
              <w:t xml:space="preserve">（元/次/件）</w:t>
            </w:r>
            <w:r/>
          </w:p>
        </w:tc>
        <w:tc>
          <w:tcPr>
            <w:tcBorders>
              <w:top w:val="single" w:color="auto" w:sz="8" w:space="0"/>
              <w:left w:val="single" w:color="auto" w:sz="4" w:space="0"/>
              <w:bottom w:val="single" w:color="auto" w:sz="8" w:space="0"/>
              <w:right w:val="single" w:color="auto" w:sz="8" w:space="0"/>
            </w:tcBorders>
            <w:tcW w:w="1736" w:type="dxa"/>
            <w:textDirection w:val="lrTb"/>
            <w:noWrap w:val="false"/>
          </w:tcPr>
          <w:p>
            <w:pPr>
              <w:jc w:val="left"/>
              <w:widowControl/>
              <w:rPr>
                <w:rFonts w:hAnsi="宋体" w:cs="宋体"/>
                <w:color w:val="000000"/>
                <w:szCs w:val="24"/>
              </w:rPr>
            </w:pPr>
            <w:r>
              <w:rPr>
                <w:rFonts w:hint="eastAsia" w:hAnsi="宋体" w:cs="宋体"/>
                <w:color w:val="000000"/>
                <w:szCs w:val="24"/>
              </w:rPr>
              <w:t xml:space="preserve">单项合计（年）</w:t>
            </w:r>
            <w:r/>
          </w:p>
        </w:tc>
        <w:tc>
          <w:tcPr>
            <w:tcBorders>
              <w:top w:val="single" w:color="auto" w:sz="8" w:space="0"/>
              <w:left w:val="single" w:color="auto" w:sz="4" w:space="0"/>
              <w:bottom w:val="single" w:color="auto" w:sz="8" w:space="0"/>
              <w:right w:val="single" w:color="auto" w:sz="4" w:space="0"/>
            </w:tcBorders>
            <w:tcW w:w="1736" w:type="dxa"/>
            <w:textDirection w:val="lrTb"/>
            <w:noWrap w:val="false"/>
          </w:tcPr>
          <w:p>
            <w:pPr>
              <w:jc w:val="left"/>
              <w:widowControl/>
              <w:rPr>
                <w:rFonts w:hAnsi="宋体" w:cs="宋体"/>
                <w:color w:val="000000"/>
                <w:szCs w:val="24"/>
              </w:rPr>
            </w:pPr>
            <w:r>
              <w:rPr>
                <w:rFonts w:hint="eastAsia" w:hAnsi="宋体" w:cs="宋体"/>
                <w:color w:val="000000"/>
                <w:szCs w:val="24"/>
              </w:rPr>
              <w:t xml:space="preserve">备注/其他</w:t>
            </w:r>
            <w:r/>
          </w:p>
        </w:tc>
      </w:tr>
      <w:tr>
        <w:trPr>
          <w:trHeight w:val="21"/>
        </w:trPr>
        <w:tc>
          <w:tcPr>
            <w:tcBorders>
              <w:top w:val="none" w:color="000000" w:sz="4"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床单</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约16300</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8"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4"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r>
        <w:trPr>
          <w:trHeight w:val="21"/>
        </w:trPr>
        <w:tc>
          <w:tcPr>
            <w:tcBorders>
              <w:top w:val="none" w:color="000000" w:sz="4"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被套</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约16300</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8"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4"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r>
        <w:trPr>
          <w:trHeight w:val="21"/>
        </w:trPr>
        <w:tc>
          <w:tcPr>
            <w:tcBorders>
              <w:top w:val="none" w:color="000000" w:sz="4"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枕套</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约16300</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8"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4"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r>
        <w:trPr>
          <w:trHeight w:val="21"/>
        </w:trPr>
        <w:tc>
          <w:tcPr>
            <w:tcBorders>
              <w:top w:val="none" w:color="000000" w:sz="4"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病员服</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约25000（套）</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8"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4" w:space="0"/>
            </w:tcBorders>
            <w:tcW w:w="1736"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r>
        <w:trPr>
          <w:trHeight w:val="21"/>
        </w:trPr>
        <w:tc>
          <w:tcPr>
            <w:tcBorders>
              <w:top w:val="none" w:color="000000" w:sz="4" w:space="0"/>
              <w:left w:val="single" w:color="auto" w:sz="8" w:space="0"/>
              <w:bottom w:val="single" w:color="auto" w:sz="8" w:space="0"/>
              <w:right w:val="single" w:color="auto" w:sz="4" w:space="0"/>
            </w:tcBorders>
            <w:tcW w:w="1277" w:type="dxa"/>
            <w:vAlign w:val="center"/>
            <w:textDirection w:val="lrTb"/>
            <w:noWrap w:val="false"/>
          </w:tcPr>
          <w:p>
            <w:pPr>
              <w:jc w:val="left"/>
              <w:widowControl/>
              <w:rPr>
                <w:rFonts w:hAnsi="宋体" w:cs="宋体"/>
                <w:b w:val="0"/>
                <w:bCs/>
                <w:color w:val="000000"/>
                <w:szCs w:val="21"/>
              </w:rPr>
            </w:pPr>
            <w:r>
              <w:rPr>
                <w:rFonts w:hAnsi="宋体" w:cs="宋体"/>
                <w:b w:val="0"/>
                <w:bCs/>
                <w:color w:val="000000"/>
                <w:szCs w:val="21"/>
              </w:rPr>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8" w:space="0"/>
            </w:tcBorders>
            <w:tcW w:w="1736" w:type="dxa"/>
            <w:vAlign w:val="center"/>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bottom w:val="single" w:color="auto" w:sz="8" w:space="0"/>
              <w:right w:val="single" w:color="auto" w:sz="4" w:space="0"/>
            </w:tcBorders>
            <w:tcW w:w="1736" w:type="dxa"/>
            <w:vAlign w:val="center"/>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r>
        <w:trPr>
          <w:trHeight w:val="21"/>
        </w:trPr>
        <w:tc>
          <w:tcPr>
            <w:tcBorders>
              <w:top w:val="none" w:color="000000" w:sz="4" w:space="0"/>
              <w:left w:val="single" w:color="auto" w:sz="8" w:space="0"/>
              <w:bottom w:val="single" w:color="auto" w:sz="8" w:space="0"/>
              <w:right w:val="single" w:color="auto" w:sz="4" w:space="0"/>
            </w:tcBorders>
            <w:tcW w:w="1277" w:type="dxa"/>
            <w:vAlign w:val="center"/>
            <w:textDirection w:val="lrTb"/>
            <w:noWrap w:val="false"/>
          </w:tcPr>
          <w:p>
            <w:pPr>
              <w:jc w:val="left"/>
              <w:widowControl/>
              <w:rPr>
                <w:rFonts w:hAnsi="宋体" w:cs="宋体"/>
                <w:color w:val="000000"/>
                <w:szCs w:val="21"/>
              </w:rPr>
            </w:pPr>
            <w:r>
              <w:rPr>
                <w:rFonts w:hint="eastAsia" w:hAnsi="宋体" w:cs="宋体"/>
                <w:color w:val="000000"/>
                <w:szCs w:val="21"/>
              </w:rPr>
              <w:t xml:space="preserve">品类</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left"/>
              <w:widowControl/>
              <w:rPr>
                <w:rFonts w:hAnsi="宋体" w:cs="Calibri"/>
                <w:color w:val="000000"/>
                <w:szCs w:val="21"/>
              </w:rPr>
            </w:pPr>
            <w:r>
              <w:rPr>
                <w:rFonts w:hint="eastAsia" w:hAnsi="宋体" w:cs="Calibri"/>
                <w:color w:val="000000"/>
                <w:szCs w:val="21"/>
              </w:rPr>
              <w:t xml:space="preserve">数量（年）</w:t>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left"/>
              <w:widowControl/>
              <w:rPr>
                <w:rFonts w:hAnsi="宋体" w:cs="Calibri"/>
                <w:color w:val="000000"/>
                <w:szCs w:val="21"/>
              </w:rPr>
            </w:pPr>
            <w:r>
              <w:rPr>
                <w:rFonts w:hint="eastAsia" w:hAnsi="宋体" w:cs="Calibri"/>
                <w:color w:val="000000"/>
                <w:szCs w:val="21"/>
              </w:rPr>
              <w:t xml:space="preserve">租赁+洗涤单价</w:t>
            </w:r>
            <w:r/>
          </w:p>
          <w:p>
            <w:pPr>
              <w:jc w:val="left"/>
              <w:widowControl/>
              <w:rPr>
                <w:rFonts w:hAnsi="宋体" w:cs="Calibri"/>
                <w:color w:val="000000"/>
                <w:szCs w:val="21"/>
              </w:rPr>
            </w:pPr>
            <w:r>
              <w:rPr>
                <w:rFonts w:hint="eastAsia" w:hAnsi="宋体" w:cs="Calibri"/>
                <w:color w:val="000000"/>
                <w:szCs w:val="21"/>
              </w:rPr>
              <w:t xml:space="preserve">（元/件/年）</w:t>
            </w:r>
            <w:r/>
          </w:p>
        </w:tc>
        <w:tc>
          <w:tcPr>
            <w:tcBorders>
              <w:top w:val="none" w:color="000000" w:sz="4" w:space="0"/>
              <w:left w:val="single" w:color="auto" w:sz="4" w:space="0"/>
              <w:bottom w:val="single" w:color="auto" w:sz="8" w:space="0"/>
              <w:right w:val="single" w:color="auto" w:sz="8" w:space="0"/>
            </w:tcBorders>
            <w:tcW w:w="1736" w:type="dxa"/>
            <w:vAlign w:val="center"/>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w:t>
            </w:r>
            <w:r/>
          </w:p>
        </w:tc>
        <w:tc>
          <w:tcPr>
            <w:tcBorders>
              <w:top w:val="none" w:color="000000" w:sz="4" w:space="0"/>
              <w:left w:val="single" w:color="auto" w:sz="4" w:space="0"/>
              <w:bottom w:val="single" w:color="auto" w:sz="8" w:space="0"/>
              <w:right w:val="single" w:color="auto" w:sz="4" w:space="0"/>
            </w:tcBorders>
            <w:tcW w:w="1736" w:type="dxa"/>
            <w:vAlign w:val="center"/>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w:t>
            </w:r>
            <w:r/>
          </w:p>
        </w:tc>
      </w:tr>
      <w:tr>
        <w:trPr>
          <w:trHeight w:val="21"/>
        </w:trPr>
        <w:tc>
          <w:tcPr>
            <w:tcBorders>
              <w:top w:val="none" w:color="000000" w:sz="4" w:space="0"/>
              <w:left w:val="single" w:color="auto" w:sz="8" w:space="0"/>
              <w:bottom w:val="single" w:color="auto" w:sz="8" w:space="0"/>
              <w:right w:val="single" w:color="auto" w:sz="4" w:space="0"/>
            </w:tcBorders>
            <w:tcW w:w="1277" w:type="dxa"/>
            <w:vAlign w:val="center"/>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床垫</w:t>
            </w:r>
            <w:r/>
          </w:p>
        </w:tc>
        <w:tc>
          <w:tcPr>
            <w:tcBorders>
              <w:top w:val="single" w:color="auto" w:sz="4" w:space="0"/>
              <w:left w:val="single" w:color="auto" w:sz="4" w:space="0"/>
              <w:bottom w:val="single" w:color="auto" w:sz="4" w:space="0"/>
              <w:right w:val="single" w:color="auto" w:sz="4" w:space="0"/>
            </w:tcBorders>
            <w:tcW w:w="2051" w:type="dxa"/>
            <w:vAlign w:val="center"/>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194</w:t>
            </w: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jc w:val="left"/>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right w:val="single" w:color="auto" w:sz="8" w:space="0"/>
            </w:tcBorders>
            <w:tcW w:w="1736" w:type="dxa"/>
            <w:vAlign w:val="center"/>
            <w:vMerge w:val="restart"/>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top w:val="none" w:color="000000" w:sz="4" w:space="0"/>
              <w:left w:val="single" w:color="auto" w:sz="4" w:space="0"/>
              <w:right w:val="single" w:color="auto" w:sz="4" w:space="0"/>
            </w:tcBorders>
            <w:tcW w:w="1736" w:type="dxa"/>
            <w:vAlign w:val="center"/>
            <w:vMerge w:val="restart"/>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根据季节和甲方需求进行无偿更换</w:t>
            </w:r>
            <w:r/>
          </w:p>
        </w:tc>
      </w:tr>
      <w:tr>
        <w:trPr>
          <w:trHeight w:val="21"/>
        </w:trPr>
        <w:tc>
          <w:tcPr>
            <w:tcBorders>
              <w:top w:val="none" w:color="000000" w:sz="4"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被芯</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194</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rPr>
                <w:rFonts w:hAnsi="宋体" w:cs="Calibri"/>
                <w:b w:val="0"/>
                <w:bCs/>
                <w:color w:val="000000"/>
                <w:szCs w:val="21"/>
              </w:rPr>
            </w:pPr>
            <w:r>
              <w:rPr>
                <w:rFonts w:hAnsi="宋体" w:cs="Calibri"/>
                <w:b w:val="0"/>
                <w:bCs/>
                <w:color w:val="000000"/>
                <w:szCs w:val="21"/>
              </w:rPr>
            </w:r>
            <w:r/>
          </w:p>
        </w:tc>
        <w:tc>
          <w:tcPr>
            <w:tcBorders>
              <w:left w:val="single" w:color="auto" w:sz="4" w:space="0"/>
              <w:right w:val="single" w:color="auto" w:sz="8" w:space="0"/>
            </w:tcBorders>
            <w:tcW w:w="1736" w:type="dxa"/>
            <w:vMerge w:val="continue"/>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left w:val="single" w:color="auto" w:sz="4" w:space="0"/>
              <w:right w:val="single" w:color="auto" w:sz="4" w:space="0"/>
            </w:tcBorders>
            <w:tcW w:w="1736" w:type="dxa"/>
            <w:vMerge w:val="continue"/>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r>
        <w:trPr>
          <w:trHeight w:val="21"/>
        </w:trPr>
        <w:tc>
          <w:tcPr>
            <w:tcBorders>
              <w:top w:val="none" w:color="000000" w:sz="4" w:space="0"/>
              <w:left w:val="single" w:color="auto" w:sz="8" w:space="0"/>
              <w:bottom w:val="single" w:color="auto" w:sz="8" w:space="0"/>
              <w:right w:val="single" w:color="auto" w:sz="4" w:space="0"/>
            </w:tcBorders>
            <w:tcW w:w="1277" w:type="dxa"/>
            <w:textDirection w:val="lrTb"/>
            <w:noWrap w:val="false"/>
          </w:tcPr>
          <w:p>
            <w:pPr>
              <w:jc w:val="left"/>
              <w:widowControl/>
              <w:rPr>
                <w:rFonts w:hAnsi="宋体" w:cs="宋体"/>
                <w:b w:val="0"/>
                <w:bCs/>
                <w:color w:val="000000"/>
                <w:szCs w:val="21"/>
              </w:rPr>
            </w:pPr>
            <w:r>
              <w:rPr>
                <w:rFonts w:hint="eastAsia" w:hAnsi="宋体" w:cs="宋体"/>
                <w:b w:val="0"/>
                <w:bCs/>
                <w:color w:val="000000"/>
                <w:szCs w:val="21"/>
              </w:rPr>
              <w:t xml:space="preserve">枕芯</w:t>
            </w:r>
            <w:r/>
          </w:p>
        </w:tc>
        <w:tc>
          <w:tcPr>
            <w:tcBorders>
              <w:top w:val="single" w:color="auto" w:sz="4" w:space="0"/>
              <w:left w:val="single" w:color="auto" w:sz="4" w:space="0"/>
              <w:bottom w:val="single" w:color="auto" w:sz="4" w:space="0"/>
              <w:right w:val="single" w:color="auto" w:sz="4" w:space="0"/>
            </w:tcBorders>
            <w:tcW w:w="2051" w:type="dxa"/>
            <w:textDirection w:val="lrTb"/>
            <w:noWrap w:val="false"/>
          </w:tcPr>
          <w:p>
            <w:pPr>
              <w:jc w:val="left"/>
              <w:widowControl/>
              <w:rPr>
                <w:rFonts w:hAnsi="宋体" w:cs="Calibri"/>
                <w:b w:val="0"/>
                <w:bCs/>
                <w:color w:val="000000"/>
                <w:szCs w:val="21"/>
              </w:rPr>
            </w:pPr>
            <w:r>
              <w:rPr>
                <w:rFonts w:hint="eastAsia" w:hAnsi="宋体" w:cs="Calibri"/>
                <w:b w:val="0"/>
                <w:bCs/>
                <w:color w:val="000000"/>
                <w:szCs w:val="21"/>
              </w:rPr>
              <w:t xml:space="preserve">194</w:t>
            </w:r>
            <w:r/>
          </w:p>
        </w:tc>
        <w:tc>
          <w:tcPr>
            <w:tcBorders>
              <w:top w:val="single" w:color="auto" w:sz="4" w:space="0"/>
              <w:left w:val="single" w:color="auto" w:sz="4" w:space="0"/>
              <w:bottom w:val="single" w:color="auto" w:sz="4" w:space="0"/>
              <w:right w:val="single" w:color="auto" w:sz="4" w:space="0"/>
            </w:tcBorders>
            <w:tcW w:w="2839" w:type="dxa"/>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left w:val="single" w:color="auto" w:sz="4" w:space="0"/>
              <w:bottom w:val="single" w:color="auto" w:sz="8" w:space="0"/>
              <w:right w:val="single" w:color="auto" w:sz="8" w:space="0"/>
            </w:tcBorders>
            <w:tcW w:w="1736" w:type="dxa"/>
            <w:vMerge w:val="continue"/>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c>
          <w:tcPr>
            <w:tcBorders>
              <w:left w:val="single" w:color="auto" w:sz="4" w:space="0"/>
              <w:bottom w:val="single" w:color="auto" w:sz="8" w:space="0"/>
              <w:right w:val="single" w:color="auto" w:sz="4" w:space="0"/>
            </w:tcBorders>
            <w:tcW w:w="1736" w:type="dxa"/>
            <w:vMerge w:val="continue"/>
            <w:textDirection w:val="lrTb"/>
            <w:noWrap w:val="false"/>
          </w:tcPr>
          <w:p>
            <w:pPr>
              <w:jc w:val="left"/>
              <w:widowControl/>
              <w:rPr>
                <w:rFonts w:hAnsi="宋体" w:cs="Calibri"/>
                <w:b w:val="0"/>
                <w:bCs/>
                <w:color w:val="000000"/>
                <w:szCs w:val="21"/>
              </w:rPr>
            </w:pPr>
            <w:r>
              <w:rPr>
                <w:rFonts w:hAnsi="宋体" w:cs="Calibri"/>
                <w:b w:val="0"/>
                <w:bCs/>
                <w:color w:val="000000"/>
                <w:szCs w:val="21"/>
              </w:rPr>
            </w:r>
            <w:r/>
          </w:p>
        </w:tc>
      </w:tr>
    </w:tbl>
    <w:p>
      <w:pPr>
        <w:pStyle w:val="890"/>
        <w:ind w:left="836" w:right="-381"/>
      </w:pPr>
      <w:r/>
      <w:r/>
    </w:p>
    <w:p>
      <w:pPr>
        <w:pStyle w:val="890"/>
        <w:ind w:left="836" w:right="-381"/>
      </w:pPr>
      <w:r/>
      <w:r/>
    </w:p>
    <w:p>
      <w:pPr>
        <w:pStyle w:val="890"/>
        <w:ind w:left="836" w:right="-381"/>
      </w:pPr>
      <w:r/>
      <w:r/>
    </w:p>
    <w:p>
      <w:pPr>
        <w:pStyle w:val="891"/>
        <w:ind w:firstLine="0"/>
        <w:rPr>
          <w:rFonts w:ascii="宋体" w:hAnsi="宋体"/>
          <w:b w:val="0"/>
          <w:color w:val="000000" w:themeColor="text1"/>
          <w:sz w:val="21"/>
          <w:szCs w:val="21"/>
        </w:rPr>
      </w:pPr>
      <w:r>
        <w:rPr>
          <w:rFonts w:ascii="宋体" w:hAnsi="宋体"/>
          <w:b w:val="0"/>
          <w:color w:val="000000" w:themeColor="text1"/>
          <w:sz w:val="21"/>
          <w:szCs w:val="21"/>
        </w:rPr>
      </w:r>
      <w:r/>
    </w:p>
    <w:p>
      <w:pPr>
        <w:rPr>
          <w:rFonts w:hAnsi="宋体"/>
        </w:rPr>
      </w:pPr>
      <w:r>
        <w:rPr>
          <w:rFonts w:hint="eastAsia" w:hAnsi="宋体"/>
        </w:rPr>
        <w:t xml:space="preserve">清单3 隔离衣</w:t>
      </w:r>
      <w:r/>
    </w:p>
    <w:tbl>
      <w:tblPr>
        <w:tblW w:w="8994" w:type="dxa"/>
        <w:jc w:val="center"/>
        <w:tblLayout w:type="fixed"/>
        <w:tblCellMar>
          <w:left w:w="0" w:type="dxa"/>
          <w:right w:w="0" w:type="dxa"/>
        </w:tblCellMar>
        <w:tblLook w:val="04A0" w:firstRow="1" w:lastRow="0" w:firstColumn="1" w:lastColumn="0" w:noHBand="0" w:noVBand="1"/>
      </w:tblPr>
      <w:tblGrid>
        <w:gridCol w:w="1654"/>
        <w:gridCol w:w="1393"/>
        <w:gridCol w:w="1393"/>
        <w:gridCol w:w="1518"/>
        <w:gridCol w:w="1518"/>
        <w:gridCol w:w="1518"/>
      </w:tblGrid>
      <w:tr>
        <w:trPr>
          <w:jc w:val="center"/>
          <w:trHeight w:val="856"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4" w:type="dxa"/>
            <w:vAlign w:val="center"/>
            <w:textDirection w:val="lrTb"/>
            <w:noWrap w:val="false"/>
          </w:tcPr>
          <w:p>
            <w:pPr>
              <w:jc w:val="center"/>
              <w:widowControl/>
              <w:rPr>
                <w:rFonts w:hAnsi="宋体" w:cs="宋体"/>
                <w:color w:val="000000"/>
                <w:szCs w:val="21"/>
              </w:rPr>
            </w:pPr>
            <w:r>
              <w:rPr>
                <w:rFonts w:hint="eastAsia"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3" w:type="dxa"/>
            <w:vAlign w:val="center"/>
            <w:textDirection w:val="lrTb"/>
            <w:noWrap w:val="false"/>
          </w:tcPr>
          <w:p>
            <w:pPr>
              <w:jc w:val="center"/>
              <w:widowControl/>
              <w:rPr>
                <w:rFonts w:hAnsi="宋体" w:cs="宋体"/>
                <w:color w:val="000000"/>
                <w:szCs w:val="21"/>
              </w:rPr>
            </w:pPr>
            <w:r>
              <w:rPr>
                <w:rFonts w:hint="eastAsia"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3" w:type="dxa"/>
            <w:vAlign w:val="center"/>
            <w:textDirection w:val="lrTb"/>
            <w:noWrap w:val="false"/>
          </w:tcPr>
          <w:p>
            <w:pPr>
              <w:jc w:val="center"/>
              <w:widowControl/>
              <w:rPr>
                <w:rFonts w:hAnsi="宋体" w:cs="宋体"/>
                <w:color w:val="000000"/>
                <w:szCs w:val="21"/>
              </w:rPr>
            </w:pPr>
            <w:r>
              <w:rPr>
                <w:rFonts w:hint="eastAsia" w:hAnsi="宋体" w:cs="宋体"/>
                <w:color w:val="000000"/>
                <w:szCs w:val="21"/>
                <w:lang w:bidi="ar"/>
              </w:rPr>
              <w:t xml:space="preserve">清洗数量（件/年）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8" w:type="dxa"/>
            <w:textDirection w:val="lrTb"/>
            <w:noWrap w:val="false"/>
          </w:tcPr>
          <w:p>
            <w:pPr>
              <w:jc w:val="center"/>
              <w:widowControl/>
              <w:rPr>
                <w:rFonts w:hAnsi="宋体" w:cs="宋体"/>
                <w:color w:val="000000"/>
                <w:szCs w:val="21"/>
              </w:rPr>
            </w:pPr>
            <w:r>
              <w:rPr>
                <w:rFonts w:hint="eastAsia" w:hAnsi="宋体" w:cs="宋体"/>
                <w:color w:val="000000"/>
                <w:szCs w:val="21"/>
              </w:rPr>
              <w:t xml:space="preserve">洗涤单价</w:t>
            </w:r>
            <w:r/>
          </w:p>
        </w:tc>
        <w:tc>
          <w:tcPr>
            <w:tcBorders>
              <w:top w:val="single" w:color="000000" w:sz="4" w:space="0"/>
              <w:left w:val="single" w:color="000000" w:sz="4" w:space="0"/>
              <w:bottom w:val="single" w:color="000000" w:sz="4" w:space="0"/>
              <w:right w:val="single" w:color="000000" w:sz="4" w:space="0"/>
            </w:tcBorders>
            <w:tcW w:w="1518" w:type="dxa"/>
            <w:textDirection w:val="lrTb"/>
            <w:noWrap w:val="false"/>
          </w:tcPr>
          <w:p>
            <w:pPr>
              <w:jc w:val="center"/>
              <w:widowControl/>
              <w:rPr>
                <w:rFonts w:hAnsi="宋体" w:cs="宋体"/>
                <w:color w:val="000000"/>
                <w:szCs w:val="21"/>
              </w:rPr>
            </w:pPr>
            <w:r>
              <w:rPr>
                <w:rFonts w:hint="eastAsia" w:hAnsi="宋体" w:cs="宋体"/>
                <w:color w:val="000000"/>
                <w:szCs w:val="21"/>
              </w:rPr>
              <w:t xml:space="preserve">单项合计（年）</w:t>
            </w:r>
            <w:r/>
          </w:p>
        </w:tc>
        <w:tc>
          <w:tcPr>
            <w:tcBorders>
              <w:top w:val="single" w:color="000000" w:sz="4" w:space="0"/>
              <w:left w:val="single" w:color="000000" w:sz="4" w:space="0"/>
              <w:bottom w:val="single" w:color="000000" w:sz="4" w:space="0"/>
              <w:right w:val="single" w:color="000000" w:sz="4" w:space="0"/>
            </w:tcBorders>
            <w:tcW w:w="1518" w:type="dxa"/>
            <w:textDirection w:val="lrTb"/>
            <w:noWrap w:val="false"/>
          </w:tcPr>
          <w:p>
            <w:pPr>
              <w:jc w:val="center"/>
              <w:widowControl/>
              <w:rPr>
                <w:rFonts w:hAnsi="宋体" w:cs="宋体"/>
                <w:color w:val="000000"/>
                <w:szCs w:val="21"/>
              </w:rPr>
            </w:pPr>
            <w:r>
              <w:rPr>
                <w:rFonts w:hint="eastAsia" w:hAnsi="宋体" w:cs="宋体"/>
                <w:color w:val="000000"/>
                <w:szCs w:val="21"/>
              </w:rPr>
              <w:t xml:space="preserve">备注/其他</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4" w:type="dxa"/>
            <w:vAlign w:val="center"/>
            <w:textDirection w:val="lrTb"/>
            <w:noWrap w:val="false"/>
          </w:tcPr>
          <w:p>
            <w:pPr>
              <w:jc w:val="center"/>
              <w:widowControl/>
              <w:rPr>
                <w:rFonts w:hAnsi="宋体" w:cs="宋体"/>
                <w:color w:val="000000"/>
                <w:szCs w:val="21"/>
              </w:rPr>
            </w:pPr>
            <w:r>
              <w:rPr>
                <w:rFonts w:hint="eastAsia"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3" w:type="dxa"/>
            <w:vAlign w:val="center"/>
            <w:textDirection w:val="lrTb"/>
            <w:noWrap w:val="false"/>
          </w:tcPr>
          <w:p>
            <w:pPr>
              <w:jc w:val="center"/>
              <w:widowControl/>
              <w:rPr>
                <w:rFonts w:hAnsi="宋体" w:cs="宋体"/>
                <w:color w:val="000000"/>
                <w:szCs w:val="21"/>
              </w:rPr>
            </w:pPr>
            <w:r>
              <w:rPr>
                <w:rFonts w:hint="eastAsia" w:hAnsi="宋体" w:cs="宋体"/>
                <w:color w:val="000000"/>
                <w:szCs w:val="21"/>
                <w:lang w:bidi="ar"/>
              </w:rPr>
              <w:t xml:space="preserve">隔离衣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3" w:type="dxa"/>
            <w:vAlign w:val="center"/>
            <w:textDirection w:val="lrTb"/>
            <w:noWrap w:val="false"/>
          </w:tcPr>
          <w:p>
            <w:pPr>
              <w:jc w:val="center"/>
              <w:widowControl/>
              <w:rPr>
                <w:rFonts w:hAnsi="宋体" w:cs="宋体"/>
                <w:color w:val="000000"/>
                <w:szCs w:val="21"/>
              </w:rPr>
            </w:pPr>
            <w:r>
              <w:rPr>
                <w:rFonts w:hint="eastAsia" w:hAnsi="宋体" w:cs="宋体"/>
                <w:color w:val="000000"/>
                <w:szCs w:val="21"/>
                <w:lang w:bidi="ar"/>
              </w:rPr>
              <w:t xml:space="preserve">80000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8" w:type="dxa"/>
            <w:vAlign w:val="center"/>
            <w:textDirection w:val="lrTb"/>
            <w:noWrap w:val="false"/>
          </w:tcPr>
          <w:p>
            <w:pPr>
              <w:jc w:val="center"/>
              <w:widowControl/>
              <w:rPr>
                <w:rFonts w:hAnsi="宋体" w:cs="宋体"/>
                <w:color w:val="000000"/>
                <w:szCs w:val="21"/>
              </w:rPr>
            </w:pPr>
            <w:r>
              <w:rPr>
                <w:rFonts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8" w:type="dxa"/>
            <w:textDirection w:val="lrTb"/>
            <w:noWrap w:val="false"/>
          </w:tcPr>
          <w:p>
            <w:pPr>
              <w:jc w:val="center"/>
              <w:widowControl/>
              <w:rPr>
                <w:rFonts w:hAnsi="宋体" w:cs="宋体"/>
                <w:color w:val="000000"/>
                <w:szCs w:val="21"/>
              </w:rPr>
            </w:pPr>
            <w:r>
              <w:rPr>
                <w:rFonts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8" w:type="dxa"/>
            <w:textDirection w:val="lrTb"/>
            <w:noWrap w:val="false"/>
          </w:tcPr>
          <w:p>
            <w:pPr>
              <w:jc w:val="center"/>
              <w:widowControl/>
              <w:rPr>
                <w:rFonts w:hAnsi="宋体" w:cs="宋体"/>
                <w:color w:val="000000"/>
                <w:szCs w:val="21"/>
              </w:rPr>
            </w:pPr>
            <w:r>
              <w:rPr>
                <w:rFonts w:hAnsi="宋体" w:cs="宋体"/>
                <w:color w:val="000000"/>
                <w:szCs w:val="21"/>
              </w:rPr>
            </w:r>
            <w:r/>
          </w:p>
        </w:tc>
      </w:tr>
    </w:tbl>
    <w:p>
      <w:pPr>
        <w:pStyle w:val="891"/>
        <w:rPr>
          <w:rFonts w:ascii="宋体" w:hAnsi="宋体"/>
          <w:b w:val="0"/>
          <w:color w:val="000000" w:themeColor="text1"/>
          <w:sz w:val="21"/>
          <w:szCs w:val="21"/>
        </w:rPr>
      </w:pPr>
      <w:r>
        <w:rPr>
          <w:rFonts w:ascii="宋体" w:hAnsi="宋体"/>
          <w:b w:val="0"/>
          <w:color w:val="000000" w:themeColor="text1"/>
          <w:sz w:val="21"/>
          <w:szCs w:val="21"/>
        </w:rPr>
      </w:r>
      <w:r/>
    </w:p>
    <w:p>
      <w:pPr>
        <w:pStyle w:val="891"/>
        <w:rPr>
          <w:rFonts w:ascii="宋体" w:hAnsi="宋体"/>
          <w:b w:val="0"/>
          <w:color w:val="000000" w:themeColor="text1"/>
          <w:sz w:val="21"/>
          <w:szCs w:val="21"/>
        </w:rPr>
      </w:pPr>
      <w:r>
        <w:rPr>
          <w:rFonts w:ascii="宋体" w:hAnsi="宋体"/>
          <w:b w:val="0"/>
          <w:color w:val="000000" w:themeColor="text1"/>
          <w:sz w:val="21"/>
          <w:szCs w:val="21"/>
        </w:rPr>
      </w:r>
      <w:r/>
    </w:p>
    <w:p>
      <w:pPr>
        <w:spacing w:line="500" w:lineRule="exact"/>
        <w:rPr>
          <w:b w:val="0"/>
          <w:color w:val="000000" w:themeColor="text1"/>
          <w:position w:val="0"/>
          <w:szCs w:val="24"/>
        </w:rPr>
      </w:pPr>
      <w:r>
        <w:rPr>
          <w:rFonts w:hint="eastAsia" w:hAnsi="宋体"/>
          <w:b w:val="0"/>
          <w:color w:val="000000" w:themeColor="text1"/>
          <w:position w:val="0"/>
          <w:sz w:val="21"/>
          <w:szCs w:val="21"/>
        </w:rPr>
        <w:t xml:space="preserve">投标人名称（加盖公章</w:t>
      </w:r>
      <w:r>
        <w:rPr>
          <w:rFonts w:hint="eastAsia"/>
          <w:b w:val="0"/>
          <w:color w:val="000000" w:themeColor="text1"/>
          <w:position w:val="0"/>
          <w:szCs w:val="24"/>
        </w:rPr>
        <w:t xml:space="preserve">）：</w:t>
      </w:r>
      <w:r>
        <w:rPr>
          <w:b w:val="0"/>
          <w:color w:val="000000" w:themeColor="text1"/>
          <w:position w:val="0"/>
          <w:szCs w:val="24"/>
          <w:u w:val="single"/>
        </w:rPr>
        <w:t xml:space="preserve">                     </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rPr>
          <w:b w:val="0"/>
          <w:color w:val="000000" w:themeColor="text1"/>
          <w:position w:val="0"/>
          <w:szCs w:val="24"/>
          <w:u w:val="single"/>
        </w:rPr>
        <w:t xml:space="preserve">             </w:t>
      </w:r>
      <w:r/>
    </w:p>
    <w:p>
      <w:pPr>
        <w:spacing w:line="500" w:lineRule="exact"/>
        <w:rPr>
          <w:b w:val="0"/>
          <w:color w:val="000000" w:themeColor="text1"/>
          <w:position w:val="0"/>
          <w:szCs w:val="24"/>
        </w:rPr>
      </w:pPr>
      <w:r>
        <w:rPr>
          <w:rFonts w:hint="eastAsia"/>
          <w:b w:val="0"/>
          <w:color w:val="000000" w:themeColor="text1"/>
          <w:position w:val="0"/>
          <w:szCs w:val="24"/>
        </w:rPr>
        <w:t xml:space="preserve">日期：     </w:t>
      </w:r>
      <w:r/>
    </w:p>
    <w:p>
      <w:pPr>
        <w:spacing w:after="120" w:line="300" w:lineRule="auto"/>
        <w:tabs>
          <w:tab w:val="left" w:pos="840" w:leader="none"/>
        </w:tabs>
        <w:rPr>
          <w:color w:val="000000" w:themeColor="text1"/>
        </w:rPr>
      </w:pPr>
      <w:r>
        <w:rPr>
          <w:rFonts w:hint="eastAsia" w:hAnsi="宋体" w:cs="宋体"/>
          <w:b w:val="0"/>
          <w:bCs/>
          <w:color w:val="000000" w:themeColor="text1"/>
          <w:position w:val="0"/>
          <w:szCs w:val="24"/>
        </w:rPr>
        <w:t xml:space="preserve">注：1、“分项报价表”中“合计”金额应当与“开标一览表”中“投标总价”金额一致。</w:t>
      </w:r>
      <w:r>
        <w:rPr>
          <w:rFonts w:hint="eastAsia"/>
          <w:b w:val="0"/>
          <w:color w:val="000000" w:themeColor="text1"/>
          <w:position w:val="0"/>
          <w:szCs w:val="24"/>
        </w:rPr>
        <w:t xml:space="preserve">涉及小型、微型、节能产品、环境标志等</w:t>
      </w:r>
      <w:r>
        <w:rPr>
          <w:rFonts w:hint="eastAsia" w:hAnsi="宋体"/>
          <w:b w:val="0"/>
          <w:color w:val="000000" w:themeColor="text1"/>
          <w:position w:val="0"/>
          <w:szCs w:val="24"/>
        </w:rPr>
        <w:t xml:space="preserve">享受政府采购扶持政策的项目，需在备注中分别明确注明。</w:t>
      </w:r>
      <w:r/>
    </w:p>
    <w:p>
      <w:pPr>
        <w:spacing w:after="120" w:line="300" w:lineRule="auto"/>
        <w:tabs>
          <w:tab w:val="left" w:pos="840" w:leader="none"/>
        </w:tabs>
        <w:rPr>
          <w:b w:val="0"/>
          <w:color w:val="000000" w:themeColor="text1"/>
          <w:position w:val="0"/>
          <w:szCs w:val="24"/>
        </w:rPr>
      </w:pPr>
      <w:r>
        <w:rPr>
          <w:b w:val="0"/>
          <w:color w:val="000000" w:themeColor="text1"/>
          <w:position w:val="0"/>
          <w:szCs w:val="24"/>
        </w:rPr>
        <w:br w:type="page" w:clear="all"/>
      </w:r>
      <w:r/>
    </w:p>
    <w:p>
      <w:pPr>
        <w:spacing w:line="400" w:lineRule="exact"/>
        <w:rPr>
          <w:color w:val="000000" w:themeColor="text1"/>
        </w:rPr>
      </w:pPr>
      <w:r>
        <w:rPr>
          <w:b w:val="0"/>
          <w:color w:val="000000" w:themeColor="text1"/>
          <w:position w:val="0"/>
          <w:szCs w:val="24"/>
        </w:rPr>
        <w:t xml:space="preserve"> </w:t>
      </w:r>
      <w:r>
        <w:rPr>
          <w:bCs/>
          <w:color w:val="000000" w:themeColor="text1"/>
          <w:position w:val="0"/>
          <w:szCs w:val="24"/>
        </w:rPr>
        <w:t xml:space="preserve">         </w:t>
      </w:r>
      <w:r>
        <w:rPr>
          <w:rFonts w:hint="eastAsia" w:hAnsi="宋体"/>
          <w:color w:val="000000" w:themeColor="text1"/>
          <w:sz w:val="21"/>
          <w:szCs w:val="21"/>
          <w:lang w:val="zh-CN"/>
        </w:rPr>
        <w:t xml:space="preserve">           </w:t>
      </w:r>
      <w:r/>
    </w:p>
    <w:p>
      <w:pPr>
        <w:spacing w:after="120" w:line="500" w:lineRule="exact"/>
        <w:rPr>
          <w:b w:val="0"/>
          <w:color w:val="000000" w:themeColor="text1"/>
          <w:position w:val="0"/>
          <w:szCs w:val="24"/>
        </w:rPr>
      </w:pPr>
      <w:r>
        <w:rPr>
          <w:rFonts w:hint="eastAsia"/>
          <w:b w:val="0"/>
          <w:color w:val="000000" w:themeColor="text1"/>
          <w:position w:val="0"/>
          <w:szCs w:val="24"/>
        </w:rPr>
        <w:t xml:space="preserve">格式四：参数偏离表（针对招标文件</w:t>
      </w:r>
      <w:r>
        <w:rPr>
          <w:rFonts w:hint="eastAsia"/>
          <w:bCs/>
          <w:color w:val="000000" w:themeColor="text1"/>
          <w:position w:val="0"/>
          <w:szCs w:val="24"/>
          <w:u w:val="single"/>
        </w:rPr>
        <w:t xml:space="preserve">第四章 技术、商务要求</w:t>
      </w:r>
      <w:r>
        <w:rPr>
          <w:rFonts w:hint="eastAsia"/>
          <w:b w:val="0"/>
          <w:color w:val="000000" w:themeColor="text1"/>
          <w:position w:val="0"/>
          <w:szCs w:val="24"/>
        </w:rPr>
        <w:t xml:space="preserve">）</w:t>
      </w:r>
      <w:r/>
    </w:p>
    <w:p>
      <w:pPr>
        <w:jc w:val="center"/>
        <w:spacing w:after="120" w:line="500" w:lineRule="exact"/>
        <w:rPr>
          <w:b w:val="0"/>
          <w:color w:val="000000" w:themeColor="text1"/>
          <w:position w:val="0"/>
          <w:szCs w:val="24"/>
        </w:rPr>
      </w:pPr>
      <w:r>
        <w:rPr>
          <w:rFonts w:hint="eastAsia"/>
          <w:b w:val="0"/>
          <w:color w:val="000000" w:themeColor="text1"/>
          <w:position w:val="0"/>
          <w:szCs w:val="24"/>
        </w:rPr>
        <w:t xml:space="preserve">参数偏离表</w:t>
      </w:r>
      <w:r/>
    </w:p>
    <w:p>
      <w:pPr>
        <w:ind w:firstLine="480"/>
        <w:spacing w:line="4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项目编号：</w:t>
      </w:r>
      <w:r/>
    </w:p>
    <w:p>
      <w:pPr>
        <w:ind w:left="420"/>
        <w:rPr>
          <w:b w:val="0"/>
          <w:color w:val="000000" w:themeColor="text1"/>
          <w:position w:val="0"/>
          <w:szCs w:val="24"/>
        </w:rPr>
      </w:pPr>
      <w:r>
        <w:rPr>
          <w:rFonts w:hint="eastAsia"/>
          <w:b w:val="0"/>
          <w:color w:val="000000" w:themeColor="text1"/>
          <w:position w:val="0"/>
          <w:szCs w:val="24"/>
        </w:rPr>
        <w:t xml:space="preserve">项目代理编号：  包号：</w:t>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序号</w:t>
            </w:r>
            <w:r/>
          </w:p>
        </w:tc>
        <w:tc>
          <w:tcPr>
            <w:tcW w:w="2099"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招标文件的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投标文件的</w:t>
            </w:r>
            <w:r/>
          </w:p>
          <w:p>
            <w:pPr>
              <w:jc w:val="center"/>
              <w:spacing w:line="420" w:lineRule="exact"/>
              <w:rPr>
                <w:rFonts w:ascii="Times New Roman"/>
                <w:bCs/>
                <w:color w:val="000000" w:themeColor="text1"/>
                <w:position w:val="0"/>
                <w:szCs w:val="24"/>
                <w:u w:val="single"/>
              </w:rPr>
            </w:pPr>
            <w:r>
              <w:rPr>
                <w:rFonts w:hint="eastAsia" w:ascii="Times New Roman"/>
                <w:bCs/>
                <w:color w:val="000000" w:themeColor="text1"/>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响应</w:t>
            </w:r>
            <w:r>
              <w:rPr>
                <w:rFonts w:ascii="Times New Roman"/>
                <w:b w:val="0"/>
                <w:color w:val="000000" w:themeColor="text1"/>
                <w:position w:val="0"/>
                <w:szCs w:val="24"/>
              </w:rPr>
              <w:t xml:space="preserve">/</w:t>
            </w:r>
            <w:r>
              <w:rPr>
                <w:rFonts w:hint="eastAsia" w:ascii="Times New Roman"/>
                <w:b w:val="0"/>
                <w:color w:val="000000" w:themeColor="text1"/>
                <w:position w:val="0"/>
                <w:szCs w:val="24"/>
              </w:rPr>
              <w:t xml:space="preserve">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rPr>
            </w:pPr>
            <w:r>
              <w:rPr>
                <w:rFonts w:hint="eastAsia" w:ascii="Times New Roman"/>
                <w:b w:val="0"/>
                <w:color w:val="000000" w:themeColor="text1"/>
                <w:position w:val="0"/>
                <w:szCs w:val="24"/>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2099"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966"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311"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c>
          <w:tcPr>
            <w:tcW w:w="1432" w:type="dxa"/>
            <w:textDirection w:val="lrTb"/>
            <w:noWrap w:val="false"/>
          </w:tcPr>
          <w:p>
            <w:pPr>
              <w:spacing w:line="800" w:lineRule="exact"/>
              <w:rPr>
                <w:rFonts w:ascii="Times New Roman"/>
                <w:b w:val="0"/>
                <w:color w:val="000000" w:themeColor="text1"/>
                <w:position w:val="0"/>
                <w:sz w:val="21"/>
                <w:szCs w:val="24"/>
              </w:rPr>
            </w:pPr>
            <w:r>
              <w:rPr>
                <w:rFonts w:ascii="Times New Roman"/>
                <w:b w:val="0"/>
                <w:color w:val="000000" w:themeColor="text1"/>
                <w:position w:val="0"/>
                <w:sz w:val="21"/>
                <w:szCs w:val="24"/>
              </w:rPr>
            </w:r>
            <w:r/>
          </w:p>
        </w:tc>
      </w:tr>
    </w:tbl>
    <w:p>
      <w:pPr>
        <w:ind w:firstLine="1440"/>
        <w:spacing w:line="500" w:lineRule="exact"/>
        <w:rPr>
          <w:b w:val="0"/>
          <w:color w:val="000000" w:themeColor="text1"/>
          <w:position w:val="0"/>
          <w:szCs w:val="24"/>
        </w:rPr>
      </w:pPr>
      <w:r>
        <w:rPr>
          <w:b w:val="0"/>
          <w:color w:val="000000" w:themeColor="text1"/>
          <w:position w:val="0"/>
          <w:szCs w:val="24"/>
        </w:rPr>
      </w:r>
      <w:r/>
    </w:p>
    <w:p>
      <w:pPr>
        <w:jc w:val="right"/>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jc w:val="right"/>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ind w:left="420"/>
        <w:jc w:val="right"/>
        <w:rPr>
          <w:rFonts w:ascii="Times New Roman"/>
          <w:b w:val="0"/>
          <w:color w:val="000000" w:themeColor="text1"/>
          <w:position w:val="0"/>
          <w:sz w:val="21"/>
          <w:szCs w:val="24"/>
        </w:rPr>
      </w:pPr>
      <w:r>
        <w:rPr>
          <w:rFonts w:hint="eastAsia"/>
          <w:b w:val="0"/>
          <w:color w:val="000000" w:themeColor="text1"/>
          <w:position w:val="0"/>
          <w:szCs w:val="24"/>
        </w:rPr>
        <w:t xml:space="preserve">日期：</w:t>
      </w:r>
      <w:r/>
    </w:p>
    <w:p>
      <w:pPr>
        <w:ind w:left="241"/>
        <w:spacing w:line="500" w:lineRule="exact"/>
        <w:rPr>
          <w:rFonts w:ascii="Times New Roman"/>
          <w:b w:val="0"/>
          <w:color w:val="000000" w:themeColor="text1"/>
          <w:position w:val="0"/>
          <w:szCs w:val="24"/>
        </w:rPr>
      </w:pPr>
      <w:r>
        <w:rPr>
          <w:rFonts w:hint="eastAsia" w:ascii="Times New Roman"/>
          <w:b w:val="0"/>
          <w:bCs/>
          <w:color w:val="000000" w:themeColor="text1"/>
          <w:position w:val="0"/>
          <w:szCs w:val="24"/>
        </w:rPr>
        <w:t xml:space="preserve">注：</w:t>
      </w:r>
      <w:r>
        <w:rPr>
          <w:rFonts w:hint="eastAsia" w:hAnsi="宋体" w:cs="宋体"/>
          <w:b w:val="0"/>
          <w:bCs/>
          <w:color w:val="000000" w:themeColor="text1"/>
          <w:position w:val="0"/>
          <w:szCs w:val="24"/>
        </w:rPr>
        <w:t xml:space="preserve">1.</w:t>
      </w:r>
      <w:r>
        <w:rPr>
          <w:rFonts w:hint="eastAsia" w:ascii="Times New Roman"/>
          <w:b w:val="0"/>
          <w:bCs/>
          <w:color w:val="000000" w:themeColor="text1"/>
          <w:position w:val="0"/>
          <w:szCs w:val="24"/>
        </w:rPr>
        <w:t xml:space="preserve">投标人须对照招标文件第四</w:t>
      </w:r>
      <w:r>
        <w:rPr>
          <w:rFonts w:hint="eastAsia" w:ascii="Times New Roman"/>
          <w:b w:val="0"/>
          <w:bCs/>
          <w:color w:val="000000" w:themeColor="text1"/>
          <w:position w:val="0"/>
          <w:szCs w:val="24"/>
        </w:rPr>
        <w:t xml:space="preserve">章项目</w:t>
      </w:r>
      <w:r>
        <w:rPr>
          <w:rFonts w:hint="eastAsia" w:ascii="Times New Roman"/>
          <w:b w:val="0"/>
          <w:bCs/>
          <w:color w:val="000000" w:themeColor="text1"/>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color w:val="000000" w:themeColor="text1"/>
          <w:position w:val="0"/>
          <w:szCs w:val="24"/>
        </w:rPr>
        <w:t xml:space="preserve">而不应以“全部符合”等字样来响应，否则将承担其投标被否决的风险。</w:t>
      </w:r>
      <w:r/>
    </w:p>
    <w:p>
      <w:pPr>
        <w:ind w:left="241"/>
        <w:spacing w:line="500" w:lineRule="exact"/>
        <w:rPr>
          <w:rFonts w:hAnsi="宋体" w:cs="宋体"/>
          <w:b w:val="0"/>
          <w:color w:val="000000" w:themeColor="text1"/>
          <w:position w:val="0"/>
          <w:szCs w:val="24"/>
        </w:rPr>
      </w:pPr>
      <w:r>
        <w:rPr>
          <w:rFonts w:ascii="Times New Roman"/>
          <w:b w:val="0"/>
          <w:color w:val="000000" w:themeColor="text1"/>
          <w:position w:val="0"/>
          <w:szCs w:val="24"/>
        </w:rPr>
        <w:t xml:space="preserve">2.</w:t>
      </w:r>
      <w:r>
        <w:rPr>
          <w:rFonts w:hint="eastAsia"/>
          <w:b w:val="0"/>
          <w:color w:val="000000" w:themeColor="text1"/>
          <w:position w:val="0"/>
          <w:szCs w:val="24"/>
        </w:rPr>
        <w:t xml:space="preserve">提供相关证明材料的，需在“说明”中标注证明材料在投标文件中的页码。</w:t>
      </w:r>
      <w:r>
        <w:rPr>
          <w:rFonts w:hint="eastAsia" w:hAnsi="宋体" w:cs="宋体"/>
          <w:b w:val="0"/>
          <w:color w:val="000000" w:themeColor="text1"/>
          <w:position w:val="0"/>
          <w:szCs w:val="24"/>
        </w:rPr>
        <w:t xml:space="preserve"> </w:t>
      </w:r>
      <w:r/>
    </w:p>
    <w:p>
      <w:pPr>
        <w:ind w:left="241"/>
        <w:spacing w:line="500" w:lineRule="exact"/>
        <w:rPr>
          <w:b w:val="0"/>
          <w:color w:val="000000" w:themeColor="text1"/>
          <w:position w:val="0"/>
          <w:szCs w:val="24"/>
        </w:rPr>
      </w:pPr>
      <w:r>
        <w:rPr>
          <w:rFonts w:ascii="Times New Roman"/>
          <w:b w:val="0"/>
          <w:color w:val="000000" w:themeColor="text1"/>
          <w:position w:val="0"/>
          <w:szCs w:val="24"/>
        </w:rPr>
        <w:br w:type="page" w:clear="all"/>
      </w:r>
      <w:r>
        <w:rPr>
          <w:rFonts w:hint="eastAsia"/>
          <w:b w:val="0"/>
          <w:color w:val="000000" w:themeColor="text1"/>
          <w:position w:val="0"/>
          <w:szCs w:val="24"/>
        </w:rPr>
        <w:t xml:space="preserve">格式五：</w:t>
      </w:r>
      <w:bookmarkStart w:id="207" w:name="OLE_LINK35"/>
      <w:r>
        <w:rPr>
          <w:rFonts w:hint="eastAsia"/>
          <w:b w:val="0"/>
          <w:color w:val="000000" w:themeColor="text1"/>
          <w:position w:val="0"/>
          <w:szCs w:val="24"/>
        </w:rPr>
        <w:t xml:space="preserve">服务方案及承诺</w:t>
      </w:r>
      <w:bookmarkEnd w:id="207"/>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spacing w:line="500" w:lineRule="exact"/>
        <w:rPr>
          <w:b w:val="0"/>
          <w:color w:val="000000" w:themeColor="text1"/>
          <w:position w:val="0"/>
          <w:szCs w:val="24"/>
        </w:rPr>
      </w:pPr>
      <w:r>
        <w:rPr>
          <w:rFonts w:hint="eastAsia"/>
          <w:b w:val="0"/>
          <w:color w:val="000000" w:themeColor="text1"/>
          <w:position w:val="0"/>
          <w:szCs w:val="24"/>
        </w:rPr>
        <w:t xml:space="preserve">日期：</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格式六：</w:t>
      </w:r>
      <w:r>
        <w:rPr>
          <w:rFonts w:hint="eastAsia"/>
          <w:b w:val="0"/>
          <w:bCs/>
          <w:color w:val="000000" w:themeColor="text1"/>
          <w:position w:val="0"/>
          <w:szCs w:val="24"/>
        </w:rPr>
        <w:t xml:space="preserve">业绩表</w:t>
      </w:r>
      <w:r/>
    </w:p>
    <w:p>
      <w:pPr>
        <w:spacing w:line="360" w:lineRule="auto"/>
        <w:rPr>
          <w:b w:val="0"/>
          <w:color w:val="000000" w:themeColor="text1"/>
          <w:position w:val="0"/>
        </w:rPr>
      </w:pPr>
      <w:r>
        <w:rPr>
          <w:b w:val="0"/>
          <w:color w:val="000000" w:themeColor="text1"/>
          <w:position w:val="0"/>
        </w:rPr>
      </w:r>
      <w:r/>
    </w:p>
    <w:p>
      <w:pPr>
        <w:jc w:val="center"/>
        <w:spacing w:line="360" w:lineRule="auto"/>
        <w:rPr>
          <w:b w:val="0"/>
          <w:color w:val="000000" w:themeColor="text1"/>
          <w:position w:val="0"/>
          <w:sz w:val="28"/>
          <w:szCs w:val="24"/>
        </w:rPr>
      </w:pPr>
      <w:r>
        <w:rPr>
          <w:b w:val="0"/>
          <w:color w:val="000000" w:themeColor="text1"/>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签约</w:t>
            </w:r>
            <w:r/>
          </w:p>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color w:val="000000" w:themeColor="text1"/>
                <w:position w:val="0"/>
                <w:szCs w:val="24"/>
              </w:rPr>
            </w:pPr>
            <w:r>
              <w:rPr>
                <w:rFonts w:hint="eastAsia" w:hAnsi="宋体"/>
                <w:b w:val="0"/>
                <w:color w:val="000000" w:themeColor="text1"/>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地址</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电话</w:t>
            </w:r>
            <w:r>
              <w:rPr>
                <w:rFonts w:ascii="Times New Roman"/>
                <w:b w:val="0"/>
                <w:color w:val="000000" w:themeColor="text1"/>
                <w:position w:val="0"/>
                <w:szCs w:val="24"/>
              </w:rPr>
              <w:t xml:space="preserve">/</w:t>
            </w:r>
            <w:r>
              <w:rPr>
                <w:rFonts w:hint="eastAsia" w:hAnsi="宋体"/>
                <w:b w:val="0"/>
                <w:color w:val="000000" w:themeColor="text1"/>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color w:val="000000" w:themeColor="text1"/>
                <w:position w:val="0"/>
                <w:szCs w:val="24"/>
              </w:rPr>
            </w:pPr>
            <w:r>
              <w:rPr>
                <w:rFonts w:hint="eastAsia" w:hAnsi="宋体"/>
                <w:b w:val="0"/>
                <w:color w:val="000000" w:themeColor="text1"/>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color w:val="000000" w:themeColor="text1"/>
                <w:position w:val="0"/>
                <w:szCs w:val="24"/>
              </w:rPr>
            </w:pPr>
            <w:r>
              <w:rPr>
                <w:rFonts w:hAnsi="宋体" w:cs="Arial Unicode MS"/>
                <w:b w:val="0"/>
                <w:color w:val="000000" w:themeColor="text1"/>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color w:val="000000" w:themeColor="text1"/>
                <w:position w:val="0"/>
                <w:szCs w:val="24"/>
              </w:rPr>
            </w:pPr>
            <w:r>
              <w:rPr>
                <w:rFonts w:hint="eastAsia" w:hAnsi="宋体"/>
                <w:b w:val="0"/>
                <w:color w:val="000000" w:themeColor="text1"/>
                <w:position w:val="0"/>
                <w:szCs w:val="24"/>
              </w:rPr>
              <w:t xml:space="preserve">　</w:t>
            </w:r>
            <w:r/>
          </w:p>
        </w:tc>
      </w:tr>
    </w:tbl>
    <w:p>
      <w:pPr>
        <w:spacing w:line="400" w:lineRule="exact"/>
        <w:rPr>
          <w:b w:val="0"/>
          <w:bCs/>
          <w:color w:val="000000" w:themeColor="text1"/>
          <w:position w:val="0"/>
          <w:szCs w:val="24"/>
        </w:rPr>
      </w:pPr>
      <w:r>
        <w:rPr>
          <w:b w:val="0"/>
          <w:bCs/>
          <w:color w:val="000000" w:themeColor="text1"/>
          <w:position w:val="0"/>
          <w:szCs w:val="24"/>
        </w:rPr>
      </w:r>
      <w:r/>
    </w:p>
    <w:p>
      <w:pPr>
        <w:spacing w:line="500" w:lineRule="exact"/>
        <w:rPr>
          <w:b w:val="0"/>
          <w:color w:val="000000" w:themeColor="text1"/>
          <w:position w:val="0"/>
          <w:szCs w:val="24"/>
        </w:rPr>
      </w:pPr>
      <w:r>
        <w:rPr>
          <w:rFonts w:hint="eastAsia"/>
          <w:b w:val="0"/>
          <w:color w:val="000000" w:themeColor="text1"/>
          <w:position w:val="0"/>
          <w:szCs w:val="24"/>
        </w:rPr>
        <w:t xml:space="preserve">投标人名称（加盖公章）：</w:t>
      </w:r>
      <w:r/>
    </w:p>
    <w:p>
      <w:pPr>
        <w:spacing w:line="500" w:lineRule="exact"/>
        <w:rPr>
          <w:b w:val="0"/>
          <w:color w:val="000000" w:themeColor="text1"/>
          <w:position w:val="0"/>
          <w:szCs w:val="24"/>
          <w:u w:val="single"/>
        </w:rPr>
      </w:pPr>
      <w:r>
        <w:rPr>
          <w:rFonts w:hint="eastAsia"/>
          <w:b w:val="0"/>
          <w:color w:val="000000" w:themeColor="text1"/>
          <w:position w:val="0"/>
          <w:szCs w:val="24"/>
        </w:rPr>
        <w:t xml:space="preserve">投标人法定代表人或其委托人签字：</w:t>
      </w:r>
      <w:r/>
    </w:p>
    <w:p>
      <w:pPr>
        <w:jc w:val="center"/>
        <w:spacing w:line="500" w:lineRule="exact"/>
        <w:rPr>
          <w:rFonts w:ascii="Times New Roman" w:eastAsia="黑体"/>
          <w:color w:val="000000" w:themeColor="text1"/>
          <w:position w:val="0"/>
          <w:sz w:val="21"/>
          <w:szCs w:val="24"/>
        </w:rPr>
      </w:pPr>
      <w:r>
        <w:rPr>
          <w:rFonts w:hint="eastAsia"/>
          <w:b w:val="0"/>
          <w:color w:val="000000" w:themeColor="text1"/>
          <w:position w:val="0"/>
          <w:szCs w:val="24"/>
        </w:rPr>
        <w:t xml:space="preserve">日期：</w:t>
      </w:r>
      <w:r/>
    </w:p>
    <w:p>
      <w:pPr>
        <w:ind w:left="4830"/>
        <w:spacing w:after="120" w:line="500" w:lineRule="exact"/>
        <w:rPr>
          <w:rFonts w:ascii="Times New Roman" w:eastAsia="黑体"/>
          <w:color w:val="000000" w:themeColor="text1"/>
          <w:position w:val="0"/>
          <w:sz w:val="21"/>
          <w:szCs w:val="24"/>
          <w:u w:val="single"/>
        </w:rPr>
      </w:pPr>
      <w:r>
        <w:rPr>
          <w:rFonts w:ascii="Times New Roman" w:eastAsia="黑体"/>
          <w:color w:val="000000" w:themeColor="text1"/>
          <w:position w:val="0"/>
          <w:sz w:val="21"/>
          <w:szCs w:val="24"/>
          <w:u w:val="single"/>
        </w:rPr>
      </w:r>
      <w:r/>
    </w:p>
    <w:p>
      <w:pPr>
        <w:spacing w:line="400" w:lineRule="exact"/>
        <w:rPr>
          <w:b w:val="0"/>
          <w:color w:val="000000" w:themeColor="text1"/>
          <w:position w:val="0"/>
          <w:szCs w:val="24"/>
        </w:rPr>
      </w:pPr>
      <w:r>
        <w:rPr>
          <w:b w:val="0"/>
          <w:color w:val="000000" w:themeColor="text1"/>
          <w:position w:val="0"/>
          <w:szCs w:val="24"/>
        </w:rPr>
      </w:r>
      <w:r/>
    </w:p>
    <w:p>
      <w:pPr>
        <w:ind w:firstLine="1446"/>
        <w:rPr>
          <w:color w:val="000000" w:themeColor="text1"/>
          <w:position w:val="0"/>
          <w:sz w:val="36"/>
          <w:szCs w:val="24"/>
        </w:rPr>
      </w:pPr>
      <w:r>
        <w:rPr>
          <w:color w:val="000000" w:themeColor="text1"/>
          <w:position w:val="0"/>
          <w:sz w:val="36"/>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r>
      <w:r/>
    </w:p>
    <w:p>
      <w:pPr>
        <w:rPr>
          <w:rFonts w:ascii="Times New Roman"/>
          <w:b w:val="0"/>
          <w:color w:val="000000" w:themeColor="text1"/>
          <w:position w:val="0"/>
          <w:sz w:val="21"/>
          <w:szCs w:val="24"/>
        </w:rPr>
      </w:pPr>
      <w:r>
        <w:rPr>
          <w:rFonts w:ascii="Times New Roman"/>
          <w:b w:val="0"/>
          <w:color w:val="000000" w:themeColor="text1"/>
          <w:position w:val="0"/>
          <w:sz w:val="21"/>
          <w:szCs w:val="24"/>
        </w:rPr>
        <w:br w:type="page" w:clear="all"/>
      </w:r>
      <w:r/>
    </w:p>
    <w:p>
      <w:pPr>
        <w:jc w:val="left"/>
        <w:spacing w:line="360" w:lineRule="auto"/>
        <w:rPr>
          <w:b w:val="0"/>
          <w:bCs/>
          <w:color w:val="000000" w:themeColor="text1"/>
        </w:rPr>
      </w:pPr>
      <w:r>
        <w:rPr>
          <w:rFonts w:hint="eastAsia"/>
          <w:b w:val="0"/>
          <w:bCs/>
          <w:color w:val="000000" w:themeColor="text1"/>
        </w:rPr>
        <w:t xml:space="preserve">格式七：中小企业声明函</w:t>
      </w:r>
      <w:r/>
    </w:p>
    <w:p>
      <w:pPr>
        <w:jc w:val="left"/>
        <w:spacing w:line="360" w:lineRule="auto"/>
        <w:rPr>
          <w:rFonts w:hAnsi="宋体" w:cs="宋体"/>
          <w:b w:val="0"/>
          <w:color w:val="000000" w:themeColor="text1"/>
          <w:szCs w:val="24"/>
        </w:rPr>
      </w:pPr>
      <w:r>
        <w:rPr>
          <w:rFonts w:hint="eastAsia"/>
          <w:b w:val="0"/>
          <w:bCs/>
          <w:color w:val="000000" w:themeColor="text1"/>
        </w:rPr>
        <w:t xml:space="preserve">（投标人应根据采购标的内容，选择对应版本的中小企业声明函</w:t>
      </w:r>
      <w:r/>
    </w:p>
    <w:p>
      <w:pPr>
        <w:pStyle w:val="904"/>
        <w:rPr>
          <w:color w:val="000000" w:themeColor="text1"/>
        </w:rPr>
      </w:pPr>
      <w:r>
        <w:rPr>
          <w:color w:val="000000" w:themeColor="text1"/>
        </w:rPr>
      </w:r>
      <w:r/>
    </w:p>
    <w:p>
      <w:pPr>
        <w:ind w:firstLine="482"/>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hAnsi="宋体" w:cs="宋体"/>
          <w:color w:val="000000" w:themeColor="text1"/>
        </w:rPr>
        <w:t xml:space="preserve">中小企业声明函（工程、服务）</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1. （标的名称），属于（</w:t>
      </w:r>
      <w:r>
        <w:rPr>
          <w:rFonts w:hint="eastAsia" w:ascii="等线" w:hAnsi="等线" w:eastAsia="等线" w:cs="等线"/>
          <w:bCs/>
          <w:u w:val="single"/>
        </w:rPr>
        <w:t xml:space="preserve">（租赁和商务服务业）</w:t>
      </w:r>
      <w:r>
        <w:rPr>
          <w:rFonts w:hint="eastAsia"/>
          <w:b w:val="0"/>
          <w:bCs/>
          <w:color w:val="000000" w:themeColor="text1"/>
        </w:rPr>
        <w:t xml:space="preserve">）；承建（承接）企业为（企业名称），从业人员</w:t>
      </w:r>
      <w:r>
        <w:rPr>
          <w:b w:val="0"/>
          <w:bCs/>
          <w:color w:val="000000" w:themeColor="text1"/>
        </w:rPr>
        <w:t xml:space="preserve"> </w:t>
      </w:r>
      <w:r>
        <w:rPr>
          <w:rFonts w:hint="eastAsia"/>
          <w:b w:val="0"/>
          <w:bCs/>
          <w:color w:val="000000" w:themeColor="text1"/>
        </w:rPr>
        <w:t xml:space="preserve"> 人，营业收入为</w:t>
      </w:r>
      <w:r>
        <w:rPr>
          <w:b w:val="0"/>
          <w:bCs/>
          <w:color w:val="000000" w:themeColor="text1"/>
        </w:rPr>
        <w:t xml:space="preserve">   </w:t>
      </w:r>
      <w:r>
        <w:rPr>
          <w:rFonts w:hint="eastAsia"/>
          <w:b w:val="0"/>
          <w:bCs/>
          <w:color w:val="000000" w:themeColor="text1"/>
        </w:rPr>
        <w:t xml:space="preserve"> 万元，资产总额为</w:t>
      </w:r>
      <w:r>
        <w:rPr>
          <w:b w:val="0"/>
          <w:bCs/>
          <w:color w:val="000000" w:themeColor="text1"/>
        </w:rPr>
        <w:t xml:space="preserve">   </w:t>
      </w:r>
      <w:r>
        <w:rPr>
          <w:rFonts w:hint="eastAsia"/>
          <w:b w:val="0"/>
          <w:bCs/>
          <w:color w:val="000000" w:themeColor="text1"/>
        </w:rPr>
        <w:t xml:space="preserve"> 万元，属于（□中型企业、□小型企业、□微型企业）；</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2. （标的名称），属于（</w:t>
      </w:r>
      <w:r>
        <w:rPr>
          <w:rFonts w:hint="eastAsia" w:ascii="等线" w:hAnsi="等线" w:eastAsia="等线" w:cs="等线"/>
          <w:bCs/>
          <w:u w:val="single"/>
        </w:rPr>
        <w:t xml:space="preserve">（租赁和商务服务业）</w:t>
      </w:r>
      <w:r>
        <w:rPr>
          <w:rFonts w:hint="eastAsia"/>
          <w:b w:val="0"/>
          <w:bCs/>
          <w:color w:val="000000" w:themeColor="text1"/>
        </w:rPr>
        <w:t xml:space="preserve">）；承建（承接）企业为（企业名称），从业人员</w:t>
      </w:r>
      <w:r>
        <w:rPr>
          <w:b w:val="0"/>
          <w:bCs/>
          <w:color w:val="000000" w:themeColor="text1"/>
        </w:rPr>
        <w:t xml:space="preserve"> </w:t>
      </w:r>
      <w:r>
        <w:rPr>
          <w:rFonts w:hint="eastAsia"/>
          <w:b w:val="0"/>
          <w:bCs/>
          <w:color w:val="000000" w:themeColor="text1"/>
        </w:rPr>
        <w:t xml:space="preserve"> 人，营业收入为</w:t>
      </w:r>
      <w:r>
        <w:rPr>
          <w:b w:val="0"/>
          <w:bCs/>
          <w:color w:val="000000" w:themeColor="text1"/>
        </w:rPr>
        <w:t xml:space="preserve">    </w:t>
      </w:r>
      <w:r>
        <w:rPr>
          <w:rFonts w:hint="eastAsia"/>
          <w:b w:val="0"/>
          <w:bCs/>
          <w:color w:val="000000" w:themeColor="text1"/>
        </w:rPr>
        <w:t xml:space="preserve"> 万元，资产总额为</w:t>
      </w:r>
      <w:r>
        <w:rPr>
          <w:b w:val="0"/>
          <w:bCs/>
          <w:color w:val="000000" w:themeColor="text1"/>
        </w:rPr>
        <w:t xml:space="preserve">  </w:t>
      </w:r>
      <w:r>
        <w:rPr>
          <w:rFonts w:hint="eastAsia"/>
          <w:b w:val="0"/>
          <w:bCs/>
          <w:color w:val="000000" w:themeColor="text1"/>
        </w:rPr>
        <w:t xml:space="preserve"> 万元，属于（□中型企业、□小型企业、□微型企业）；</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以上企业，不属于大企业的分支机构，不存在控股股东为大企业的情形，也不存在与大企业的负责人为同一人的情形。</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rFonts w:hint="eastAsia"/>
          <w:b w:val="0"/>
          <w:bCs/>
          <w:color w:val="000000" w:themeColor="text1"/>
        </w:rPr>
        <w:t xml:space="preserve">本企业对上述声明内容的真实性负责。如有虚假，将依法承担相应责任。</w:t>
      </w:r>
      <w:r/>
    </w:p>
    <w:p>
      <w:pPr>
        <w:ind w:firstLine="480"/>
        <w:spacing w:line="85" w:lineRule="atLeast"/>
        <w:rPr>
          <w:b w:val="0"/>
          <w:bCs/>
          <w:color w:val="000000" w:themeColor="text1"/>
        </w:rPr>
        <w:pBdr>
          <w:top w:val="none" w:color="000000" w:sz="0" w:space="0"/>
          <w:left w:val="none" w:color="000000" w:sz="0" w:space="0"/>
          <w:bottom w:val="none" w:color="000000" w:sz="0" w:space="0"/>
          <w:right w:val="none" w:color="000000" w:sz="0" w:space="0"/>
        </w:pBdr>
      </w:pPr>
      <w:r>
        <w:rPr>
          <w:b w:val="0"/>
          <w:bCs/>
          <w:color w:val="000000" w:themeColor="text1"/>
        </w:rPr>
        <w:t xml:space="preserve"> </w:t>
      </w:r>
      <w:r/>
    </w:p>
    <w:p>
      <w:pPr>
        <w:pStyle w:val="904"/>
        <w:ind w:firstLine="480"/>
        <w:rPr>
          <w:rFonts w:hAnsi="Times New Roman"/>
          <w:b w:val="0"/>
          <w:bCs/>
          <w:color w:val="000000" w:themeColor="text1"/>
          <w:szCs w:val="20"/>
          <w:lang w:val="en-US"/>
        </w:rPr>
      </w:pPr>
      <w:r>
        <w:rPr>
          <w:rFonts w:hAnsi="Times New Roman"/>
          <w:b w:val="0"/>
          <w:bCs/>
          <w:color w:val="000000" w:themeColor="text1"/>
          <w:szCs w:val="20"/>
          <w:lang w:val="en-US"/>
        </w:rPr>
      </w:r>
      <w:r/>
    </w:p>
    <w:p>
      <w:pPr>
        <w:contextualSpacing/>
        <w:ind w:firstLine="480"/>
        <w:jc w:val="left"/>
        <w:spacing w:line="360" w:lineRule="auto"/>
        <w:rPr>
          <w:b w:val="0"/>
          <w:bCs/>
          <w:color w:val="000000" w:themeColor="text1"/>
        </w:rPr>
      </w:pPr>
      <w:r>
        <w:rPr>
          <w:rFonts w:hint="eastAsia"/>
          <w:b w:val="0"/>
          <w:bCs/>
          <w:color w:val="000000" w:themeColor="text1"/>
        </w:rPr>
        <w:t xml:space="preserve">注：从业人员、营业收入、资产总额填报上一年度数据，无上</w:t>
      </w:r>
      <w:r>
        <w:rPr>
          <w:rFonts w:hint="eastAsia"/>
          <w:b w:val="0"/>
          <w:bCs/>
          <w:color w:val="000000" w:themeColor="text1"/>
        </w:rPr>
        <w:t xml:space="preserve">一</w:t>
      </w:r>
      <w:r>
        <w:rPr>
          <w:rFonts w:hint="eastAsia"/>
          <w:b w:val="0"/>
          <w:bCs/>
          <w:color w:val="000000" w:themeColor="text1"/>
        </w:rPr>
        <w:t xml:space="preserve">年度数据的新成立企业可不填报。</w:t>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jc w:val="left"/>
        <w:spacing w:line="360" w:lineRule="auto"/>
        <w:rPr>
          <w:b w:val="0"/>
          <w:bCs/>
          <w:color w:val="000000" w:themeColor="text1"/>
        </w:rPr>
      </w:pPr>
      <w:r>
        <w:rPr>
          <w:b w:val="0"/>
          <w:bCs/>
          <w:color w:val="000000" w:themeColor="text1"/>
        </w:rPr>
      </w:r>
      <w:r/>
    </w:p>
    <w:p>
      <w:pPr>
        <w:pStyle w:val="904"/>
        <w:ind w:firstLine="480"/>
        <w:rPr>
          <w:b w:val="0"/>
          <w:color w:val="000000" w:themeColor="text1"/>
          <w:position w:val="0"/>
        </w:rPr>
      </w:pPr>
      <w:r>
        <w:rPr>
          <w:b w:val="0"/>
          <w:color w:val="000000" w:themeColor="text1"/>
          <w:position w:val="0"/>
        </w:rPr>
      </w:r>
      <w:r/>
    </w:p>
    <w:p>
      <w:pPr>
        <w:pStyle w:val="904"/>
        <w:ind w:firstLine="480"/>
        <w:rPr>
          <w:b w:val="0"/>
          <w:color w:val="000000" w:themeColor="text1"/>
          <w:position w:val="0"/>
        </w:rPr>
        <w:sectPr>
          <w:footerReference w:type="default" r:id="rId13"/>
          <w:footerReference w:type="first" r:id="rId14"/>
          <w:footnotePr/>
          <w:endnotePr/>
          <w:type w:val="continuous"/>
          <w:pgSz w:w="11906" w:h="16838" w:orient="portrait"/>
          <w:pgMar w:top="1418" w:right="1198" w:bottom="1418" w:left="1588" w:header="851" w:footer="907" w:gutter="0"/>
          <w:cols w:num="1" w:sep="0" w:space="720" w:equalWidth="1"/>
          <w:docGrid w:linePitch="360"/>
          <w:titlePg/>
        </w:sectPr>
      </w:pPr>
      <w:r>
        <w:rPr>
          <w:b w:val="0"/>
          <w:color w:val="000000" w:themeColor="text1"/>
          <w:position w:val="0"/>
        </w:rPr>
      </w:r>
      <w:r/>
    </w:p>
    <w:p>
      <w:pPr>
        <w:ind w:left="-55" w:right="-75"/>
        <w:jc w:val="center"/>
        <w:spacing w:line="240" w:lineRule="atLeast"/>
        <w:rPr>
          <w:rFonts w:ascii="仿宋" w:hAnsi="仿宋" w:eastAsia="仿宋"/>
          <w:color w:val="000000" w:themeColor="text1"/>
          <w:sz w:val="30"/>
          <w:szCs w:val="30"/>
        </w:rPr>
      </w:pPr>
      <w:r/>
      <w:bookmarkStart w:id="208" w:name="_Toc476153619"/>
      <w:r>
        <w:rPr>
          <w:rFonts w:hint="eastAsia" w:ascii="仿宋" w:hAnsi="仿宋" w:eastAsia="仿宋"/>
          <w:color w:val="000000" w:themeColor="text1"/>
          <w:sz w:val="30"/>
          <w:szCs w:val="30"/>
        </w:rPr>
        <w:t xml:space="preserve">中小企业划型标准</w:t>
      </w:r>
      <w:bookmarkEnd w:id="20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Ansi="宋体"/>
                <w:color w:val="000000" w:themeColor="text1"/>
                <w:sz w:val="20"/>
              </w:rPr>
            </w:pPr>
            <w:r>
              <w:rPr>
                <w:rFonts w:hAnsi="宋体"/>
                <w:color w:val="000000" w:themeColor="text1"/>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Ansi="宋体"/>
                <w:color w:val="000000" w:themeColor="text1"/>
                <w:sz w:val="20"/>
              </w:rPr>
            </w:pPr>
            <w:r>
              <w:rPr>
                <w:rFonts w:hAnsi="宋体"/>
                <w:color w:val="000000" w:themeColor="text1"/>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营业收入</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从业人员</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Ansi="宋体"/>
                <w:color w:val="000000" w:themeColor="text1"/>
                <w:sz w:val="20"/>
              </w:rPr>
            </w:pPr>
            <w:r>
              <w:rPr>
                <w:rFonts w:hint="eastAsia" w:hAnsi="宋体"/>
                <w:color w:val="000000" w:themeColor="text1"/>
                <w:sz w:val="20"/>
              </w:rPr>
              <w:t xml:space="preserve">总资产</w:t>
            </w:r>
            <w:r/>
          </w:p>
          <w:p>
            <w:pPr>
              <w:ind w:left="-55" w:right="-75"/>
              <w:jc w:val="center"/>
              <w:spacing w:line="240" w:lineRule="atLeast"/>
              <w:rPr>
                <w:rFonts w:hAnsi="宋体"/>
                <w:color w:val="000000" w:themeColor="text1"/>
                <w:sz w:val="20"/>
              </w:rPr>
            </w:pPr>
            <w:r>
              <w:rPr>
                <w:rFonts w:hint="eastAsia" w:hAnsi="宋体"/>
                <w:color w:val="000000" w:themeColor="text1"/>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Ansi="宋体"/>
                <w:bCs/>
                <w:color w:val="000000" w:themeColor="text1"/>
                <w:sz w:val="20"/>
              </w:rPr>
            </w:pPr>
            <w:r>
              <w:rPr>
                <w:rFonts w:hint="eastAsia" w:hAnsi="宋体"/>
                <w:bCs/>
                <w:color w:val="000000" w:themeColor="text1"/>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color w:val="000000" w:themeColor="text1"/>
                <w:sz w:val="20"/>
              </w:rPr>
            </w:pPr>
            <w:r>
              <w:rPr>
                <w:rFonts w:hint="eastAsia" w:hAnsi="宋体"/>
                <w:color w:val="000000" w:themeColor="text1"/>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color w:val="000000" w:themeColor="text1"/>
                <w:sz w:val="20"/>
              </w:rPr>
            </w:pPr>
            <w:r>
              <w:rPr>
                <w:rFonts w:hint="eastAsia" w:hAnsi="宋体"/>
                <w:color w:val="000000" w:themeColor="text1"/>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color w:val="000000" w:themeColor="text1"/>
                <w:sz w:val="20"/>
              </w:rPr>
            </w:pPr>
            <w:r>
              <w:rPr>
                <w:rFonts w:hint="eastAsia" w:hAnsi="宋体"/>
                <w:bCs/>
                <w:color w:val="000000" w:themeColor="text1"/>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color w:val="000000" w:themeColor="text1"/>
                <w:sz w:val="20"/>
              </w:rPr>
            </w:pPr>
            <w:r>
              <w:rPr>
                <w:rFonts w:hint="eastAsia" w:hAnsi="宋体"/>
                <w:bCs/>
                <w:color w:val="000000" w:themeColor="text1"/>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color w:val="000000" w:themeColor="text1"/>
                <w:sz w:val="20"/>
              </w:rPr>
            </w:pPr>
            <w:r>
              <w:rPr>
                <w:rFonts w:hint="eastAsia" w:hAnsi="宋体"/>
                <w:color w:val="000000" w:themeColor="text1"/>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color w:val="000000" w:themeColor="text1"/>
                <w:sz w:val="20"/>
              </w:rPr>
            </w:pPr>
            <w:r>
              <w:rPr>
                <w:rFonts w:hint="eastAsia" w:hAnsi="宋体"/>
                <w:color w:val="000000" w:themeColor="text1"/>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000000" w:themeColor="text1"/>
                <w:sz w:val="20"/>
              </w:rPr>
            </w:pPr>
            <w:r>
              <w:rPr>
                <w:rFonts w:hint="eastAsia" w:hAnsi="宋体"/>
                <w:color w:val="000000" w:themeColor="text1"/>
                <w:sz w:val="20"/>
              </w:rPr>
              <w:t xml:space="preserve">　</w:t>
            </w:r>
            <w:r/>
          </w:p>
        </w:tc>
      </w:tr>
    </w:tbl>
    <w:p>
      <w:pPr>
        <w:pStyle w:val="904"/>
        <w:ind w:firstLine="400"/>
        <w:spacing w:before="240" w:line="360" w:lineRule="auto"/>
        <w:rPr>
          <w:color w:val="000000" w:themeColor="text1"/>
          <w:position w:val="0"/>
          <w:sz w:val="20"/>
          <w:szCs w:val="20"/>
        </w:rPr>
      </w:pPr>
      <w:r>
        <w:rPr>
          <w:rStyle w:val="941"/>
          <w:rFonts w:hint="eastAsia" w:cs="仿宋"/>
          <w:color w:val="000000" w:themeColor="text1"/>
          <w:sz w:val="20"/>
          <w:szCs w:val="20"/>
        </w:rPr>
        <w:t xml:space="preserve">说明：上述标准参照《关于印发中小企业划型标准规定的通知》（工信部联企业</w:t>
      </w:r>
      <w:r>
        <w:rPr>
          <w:rStyle w:val="941"/>
          <w:rFonts w:cs="仿宋"/>
          <w:color w:val="000000" w:themeColor="text1"/>
          <w:sz w:val="20"/>
          <w:szCs w:val="20"/>
        </w:rPr>
        <w:t xml:space="preserve">[2011]300</w:t>
      </w:r>
      <w:r>
        <w:rPr>
          <w:rStyle w:val="941"/>
          <w:rFonts w:hint="eastAsia" w:cs="仿宋"/>
          <w:color w:val="000000" w:themeColor="text1"/>
          <w:sz w:val="20"/>
          <w:szCs w:val="20"/>
        </w:rPr>
        <w:t xml:space="preserve">号），大型、中型和小型企业须同时满足所列指标的下限，否则下划一档；微型企业只须满足所列指标中的一项即可。</w:t>
      </w:r>
      <w:r/>
    </w:p>
    <w:p>
      <w:pPr>
        <w:pStyle w:val="904"/>
        <w:ind w:firstLine="480"/>
        <w:rPr>
          <w:b w:val="0"/>
          <w:color w:val="000000" w:themeColor="text1"/>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000000" w:themeColor="text1"/>
          <w:position w:val="0"/>
        </w:rPr>
      </w:r>
      <w:r/>
    </w:p>
    <w:p>
      <w:pPr>
        <w:jc w:val="left"/>
        <w:spacing w:line="360" w:lineRule="auto"/>
        <w:rPr>
          <w:b w:val="0"/>
          <w:bCs/>
          <w:color w:val="000000" w:themeColor="text1"/>
        </w:rPr>
      </w:pPr>
      <w:r>
        <w:rPr>
          <w:rFonts w:hint="eastAsia"/>
          <w:b w:val="0"/>
          <w:bCs/>
          <w:color w:val="000000" w:themeColor="text1"/>
        </w:rPr>
        <w:t xml:space="preserve">格式八：其他声明函</w:t>
      </w:r>
      <w:r/>
    </w:p>
    <w:p>
      <w:pPr>
        <w:pStyle w:val="904"/>
        <w:rPr>
          <w:color w:val="000000" w:themeColor="text1"/>
        </w:rPr>
      </w:pPr>
      <w:r>
        <w:rPr>
          <w:color w:val="000000" w:themeColor="text1"/>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（一）残疾人福利性单位声明函格式</w:t>
      </w:r>
      <w:r/>
    </w:p>
    <w:p>
      <w:pPr>
        <w:ind w:firstLine="482"/>
        <w:jc w:val="center"/>
        <w:rPr>
          <w:rFonts w:hAnsi="宋体"/>
          <w:color w:val="000000" w:themeColor="text1"/>
          <w:position w:val="0"/>
          <w:szCs w:val="24"/>
        </w:rPr>
      </w:pPr>
      <w:r>
        <w:rPr>
          <w:rFonts w:hAnsi="宋体"/>
          <w:color w:val="000000" w:themeColor="text1"/>
          <w:position w:val="0"/>
          <w:szCs w:val="24"/>
        </w:rPr>
      </w:r>
      <w:r/>
    </w:p>
    <w:p>
      <w:pPr>
        <w:ind w:firstLine="482"/>
        <w:jc w:val="center"/>
        <w:rPr>
          <w:rFonts w:hAnsi="宋体"/>
          <w:color w:val="000000" w:themeColor="text1"/>
          <w:position w:val="0"/>
          <w:szCs w:val="24"/>
        </w:rPr>
      </w:pPr>
      <w:r>
        <w:rPr>
          <w:rFonts w:hint="eastAsia" w:hAnsi="宋体"/>
          <w:color w:val="000000" w:themeColor="text1"/>
          <w:position w:val="0"/>
          <w:szCs w:val="24"/>
        </w:rPr>
        <w:t xml:space="preserve">残疾人福利性单位声明函</w:t>
      </w:r>
      <w:r/>
    </w:p>
    <w:p>
      <w:pPr>
        <w:rPr>
          <w:rFonts w:hAnsi="宋体"/>
          <w:b w:val="0"/>
          <w:color w:val="000000" w:themeColor="text1"/>
          <w:position w:val="0"/>
          <w:sz w:val="21"/>
          <w:szCs w:val="24"/>
        </w:rPr>
      </w:pPr>
      <w:r>
        <w:rPr>
          <w:rFonts w:hAnsi="宋体"/>
          <w:b w:val="0"/>
          <w:color w:val="000000" w:themeColor="text1"/>
          <w:position w:val="0"/>
          <w:sz w:val="21"/>
          <w:szCs w:val="24"/>
        </w:rPr>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本单位对上述声明的真实性负责。如有虚假，将依法承担相应责任。</w:t>
      </w:r>
      <w:r/>
    </w:p>
    <w:p>
      <w:pPr>
        <w:rPr>
          <w:rFonts w:hAnsi="宋体"/>
          <w:b w:val="0"/>
          <w:color w:val="000000" w:themeColor="text1"/>
          <w:position w:val="0"/>
          <w:szCs w:val="24"/>
        </w:rPr>
      </w:pPr>
      <w:r>
        <w:rPr>
          <w:rFonts w:hAnsi="宋体"/>
          <w:b w:val="0"/>
          <w:color w:val="000000" w:themeColor="text1"/>
          <w:position w:val="0"/>
          <w:szCs w:val="24"/>
        </w:rPr>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投标人名称（盖章）： </w:t>
      </w:r>
      <w:r/>
    </w:p>
    <w:p>
      <w:pPr>
        <w:ind w:firstLine="4560"/>
        <w:rPr>
          <w:rFonts w:hAnsi="宋体"/>
          <w:b w:val="0"/>
          <w:color w:val="000000" w:themeColor="text1"/>
          <w:position w:val="0"/>
          <w:szCs w:val="24"/>
        </w:rPr>
      </w:pPr>
      <w:r>
        <w:rPr>
          <w:rFonts w:hint="eastAsia" w:hAnsi="宋体"/>
          <w:b w:val="0"/>
          <w:color w:val="000000" w:themeColor="text1"/>
          <w:position w:val="0"/>
          <w:szCs w:val="24"/>
        </w:rPr>
        <w:t xml:space="preserve">日</w:t>
      </w:r>
      <w:r>
        <w:rPr>
          <w:rFonts w:hint="eastAsia" w:hAnsi="宋体"/>
          <w:b w:val="0"/>
          <w:color w:val="000000" w:themeColor="text1"/>
          <w:position w:val="0"/>
          <w:szCs w:val="24"/>
        </w:rPr>
        <w:tab/>
        <w:t xml:space="preserve">期：</w:t>
      </w:r>
      <w:r/>
    </w:p>
    <w:p>
      <w:pPr>
        <w:rPr>
          <w:rFonts w:hAnsi="宋体"/>
          <w:b w:val="0"/>
          <w:color w:val="000000" w:themeColor="text1"/>
          <w:position w:val="0"/>
          <w:sz w:val="21"/>
          <w:szCs w:val="24"/>
        </w:rPr>
      </w:pPr>
      <w:r>
        <w:rPr>
          <w:rFonts w:hAnsi="宋体"/>
          <w:b w:val="0"/>
          <w:color w:val="000000" w:themeColor="text1"/>
          <w:position w:val="0"/>
          <w:sz w:val="21"/>
          <w:szCs w:val="24"/>
        </w:rPr>
      </w:r>
      <w:r/>
    </w:p>
    <w:p>
      <w:pPr>
        <w:rPr>
          <w:rFonts w:hAnsi="宋体"/>
          <w:b w:val="0"/>
          <w:color w:val="000000" w:themeColor="text1"/>
          <w:position w:val="0"/>
          <w:sz w:val="21"/>
          <w:szCs w:val="24"/>
        </w:rPr>
      </w:pPr>
      <w:r>
        <w:rPr>
          <w:rFonts w:hAnsi="宋体"/>
          <w:b w:val="0"/>
          <w:color w:val="000000" w:themeColor="text1"/>
          <w:position w:val="0"/>
          <w:sz w:val="21"/>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（二）属于监狱企业的证明文件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（三）节能产品认证文件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提供其投标产品在《节能产品政府采购清单》中相应的页面截图及相关证明材料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left="100"/>
        <w:jc w:val="left"/>
        <w:spacing w:before="50" w:line="360" w:lineRule="auto"/>
        <w:rPr>
          <w:rFonts w:hAnsi="宋体"/>
          <w:color w:val="000000" w:themeColor="text1"/>
          <w:position w:val="0"/>
          <w:szCs w:val="24"/>
        </w:rPr>
        <w:outlineLvl w:val="2"/>
      </w:pPr>
      <w:r>
        <w:rPr>
          <w:rFonts w:hint="eastAsia" w:hAnsi="宋体"/>
          <w:color w:val="000000" w:themeColor="text1"/>
          <w:position w:val="0"/>
          <w:szCs w:val="24"/>
        </w:rPr>
        <w:t xml:space="preserve">（四）环境标志产品认证文件</w:t>
      </w:r>
      <w:r/>
    </w:p>
    <w:p>
      <w:pPr>
        <w:ind w:firstLine="480"/>
        <w:spacing w:line="360" w:lineRule="auto"/>
        <w:rPr>
          <w:rFonts w:hAnsi="宋体"/>
          <w:b w:val="0"/>
          <w:color w:val="000000" w:themeColor="text1"/>
          <w:position w:val="0"/>
          <w:szCs w:val="24"/>
        </w:rPr>
      </w:pPr>
      <w:r>
        <w:rPr>
          <w:rFonts w:hint="eastAsia" w:hAnsi="宋体"/>
          <w:b w:val="0"/>
          <w:color w:val="000000" w:themeColor="text1"/>
          <w:position w:val="0"/>
          <w:szCs w:val="24"/>
        </w:rPr>
        <w:t xml:space="preserve">提供其投标产品在《环境标志产品政府采购清单》中相应的页面截图及相关证明材料</w:t>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firstLine="480"/>
        <w:spacing w:line="360" w:lineRule="auto"/>
        <w:rPr>
          <w:rFonts w:hAnsi="宋体"/>
          <w:b w:val="0"/>
          <w:color w:val="000000" w:themeColor="text1"/>
          <w:position w:val="0"/>
          <w:szCs w:val="24"/>
        </w:rPr>
      </w:pPr>
      <w:r>
        <w:rPr>
          <w:rFonts w:hAnsi="宋体"/>
          <w:b w:val="0"/>
          <w:color w:val="000000" w:themeColor="text1"/>
          <w:position w:val="0"/>
          <w:szCs w:val="24"/>
        </w:rPr>
      </w:r>
      <w:r/>
    </w:p>
    <w:p>
      <w:pPr>
        <w:ind w:firstLine="422"/>
        <w:spacing w:line="360" w:lineRule="auto"/>
        <w:rPr>
          <w:rFonts w:ascii="Times New Roman"/>
          <w:color w:val="000000" w:themeColor="text1"/>
          <w:position w:val="0"/>
          <w:sz w:val="21"/>
          <w:szCs w:val="24"/>
        </w:rPr>
      </w:pPr>
      <w:r>
        <w:rPr>
          <w:rFonts w:ascii="Times New Roman"/>
          <w:color w:val="000000" w:themeColor="text1"/>
          <w:position w:val="0"/>
          <w:sz w:val="21"/>
          <w:szCs w:val="24"/>
        </w:rPr>
      </w:r>
      <w:r/>
    </w:p>
    <w:p>
      <w:pPr>
        <w:jc w:val="left"/>
        <w:spacing w:line="360" w:lineRule="auto"/>
        <w:rPr>
          <w:b w:val="0"/>
          <w:bCs/>
          <w:color w:val="000000" w:themeColor="text1"/>
        </w:rPr>
      </w:pPr>
      <w:r>
        <w:rPr>
          <w:rFonts w:hint="eastAsia"/>
          <w:b w:val="0"/>
          <w:bCs/>
          <w:color w:val="000000" w:themeColor="text1"/>
        </w:rPr>
        <w:t xml:space="preserve">格式九：招标文件要求提供的其他材料或投标人认为需提供的材料</w:t>
      </w:r>
      <w:r/>
    </w:p>
    <w:p>
      <w:pPr>
        <w:pStyle w:val="904"/>
        <w:rPr>
          <w:color w:val="000000" w:themeColor="text1"/>
        </w:rPr>
      </w:pPr>
      <w:r>
        <w:rPr>
          <w:color w:val="000000" w:themeColor="text1"/>
        </w:rPr>
      </w:r>
      <w:r/>
    </w:p>
    <w:p>
      <w:pPr>
        <w:ind w:right="-6"/>
        <w:spacing w:line="600" w:lineRule="exact"/>
        <w:rPr>
          <w:rFonts w:ascii="Times New Roman" w:eastAsia="黑体"/>
          <w:color w:val="000000" w:themeColor="text1"/>
          <w:position w:val="0"/>
          <w:sz w:val="32"/>
          <w:szCs w:val="32"/>
        </w:rPr>
      </w:pPr>
      <w:r>
        <w:rPr>
          <w:rFonts w:ascii="Times New Roman" w:eastAsia="黑体"/>
          <w:color w:val="000000" w:themeColor="text1"/>
          <w:position w:val="0"/>
          <w:sz w:val="32"/>
          <w:szCs w:val="32"/>
        </w:rPr>
      </w:r>
      <w:r/>
    </w:p>
    <w:p>
      <w:pPr>
        <w:pStyle w:val="904"/>
        <w:rPr>
          <w:color w:val="000000" w:themeColor="text1"/>
        </w:rPr>
      </w:pPr>
      <w:r>
        <w:rPr>
          <w:color w:val="000000" w:themeColor="text1"/>
        </w:rPr>
      </w:r>
      <w:r/>
    </w:p>
    <w:p>
      <w:pPr>
        <w:rPr>
          <w:rFonts w:ascii="Times New Roman" w:eastAsia="黑体"/>
          <w:color w:val="000000" w:themeColor="text1"/>
          <w:position w:val="0"/>
          <w:sz w:val="32"/>
          <w:szCs w:val="32"/>
        </w:rPr>
      </w:pPr>
      <w:r>
        <w:rPr>
          <w:rFonts w:hint="eastAsia"/>
          <w:b w:val="0"/>
          <w:bCs/>
          <w:color w:val="000000" w:themeColor="text1"/>
        </w:rPr>
        <w:t xml:space="preserve">格式十：</w:t>
      </w:r>
      <w:r/>
    </w:p>
    <w:p>
      <w:pPr>
        <w:ind w:right="-5"/>
        <w:jc w:val="center"/>
        <w:spacing w:line="500" w:lineRule="exact"/>
        <w:rPr>
          <w:b w:val="0"/>
          <w:color w:val="000000" w:themeColor="text1"/>
          <w:position w:val="0"/>
          <w:szCs w:val="24"/>
        </w:rPr>
      </w:pPr>
      <w:r/>
      <w:bookmarkStart w:id="209" w:name="_Hlk142312257"/>
      <w:r/>
      <w:bookmarkStart w:id="210" w:name="OLE_LINK36"/>
      <w:r>
        <w:rPr>
          <w:rFonts w:hint="eastAsia"/>
          <w:b w:val="0"/>
          <w:color w:val="000000" w:themeColor="text1"/>
          <w:position w:val="0"/>
          <w:szCs w:val="24"/>
        </w:rPr>
        <w:t xml:space="preserve">法定代表人授权书</w:t>
      </w:r>
      <w:bookmarkEnd w:id="209"/>
      <w:r>
        <w:rPr>
          <w:rFonts w:hint="eastAsia"/>
          <w:b w:val="0"/>
          <w:color w:val="000000" w:themeColor="text1"/>
          <w:position w:val="0"/>
          <w:szCs w:val="24"/>
        </w:rPr>
        <w:t xml:space="preserve">（原件）</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firstLine="720"/>
        <w:spacing w:line="500" w:lineRule="exact"/>
        <w:rPr>
          <w:b w:val="0"/>
          <w:color w:val="000000" w:themeColor="text1"/>
          <w:position w:val="0"/>
          <w:szCs w:val="24"/>
        </w:rPr>
      </w:pPr>
      <w:r>
        <w:rPr>
          <w:rFonts w:hint="eastAsia"/>
          <w:b w:val="0"/>
          <w:color w:val="000000" w:themeColor="text1"/>
          <w:position w:val="0"/>
          <w:szCs w:val="24"/>
        </w:rPr>
        <w:t xml:space="preserve">本授权委托书声明：我（姓名）系 </w:t>
      </w:r>
      <w:r>
        <w:rPr>
          <w:rFonts w:hint="eastAsia" w:ascii="Times New Roman"/>
          <w:color w:val="000000" w:themeColor="text1"/>
          <w:position w:val="0"/>
          <w:sz w:val="21"/>
          <w:szCs w:val="24"/>
          <w:u w:val="single"/>
        </w:rPr>
        <w:t xml:space="preserve">　　</w:t>
      </w:r>
      <w:r>
        <w:rPr>
          <w:rFonts w:hint="eastAsia" w:ascii="Times New Roman"/>
          <w:color w:val="000000" w:themeColor="text1"/>
          <w:position w:val="0"/>
          <w:sz w:val="21"/>
          <w:szCs w:val="24"/>
          <w:u w:val="single"/>
        </w:rPr>
        <w:t xml:space="preserve">　　</w:t>
      </w:r>
      <w:r>
        <w:rPr>
          <w:rFonts w:hint="eastAsia"/>
          <w:b w:val="0"/>
          <w:color w:val="000000" w:themeColor="text1"/>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代理人无权转委托，特此委托。</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b w:val="0"/>
          <w:bCs/>
          <w:color w:val="000000" w:themeColor="text1"/>
          <w:position w:val="0"/>
          <w:szCs w:val="24"/>
        </w:rPr>
      </w:pPr>
      <w:r>
        <w:rPr>
          <w:rFonts w:hint="eastAsia" w:ascii="Times New Roman"/>
          <w:b w:val="0"/>
          <w:bCs/>
          <w:color w:val="000000" w:themeColor="text1"/>
          <w:position w:val="0"/>
          <w:szCs w:val="24"/>
        </w:rPr>
        <w:t xml:space="preserve">投标单位（盖章）：</w:t>
      </w:r>
      <w:r/>
    </w:p>
    <w:p>
      <w:pPr>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u w:val="single"/>
        </w:rPr>
      </w:pPr>
      <w:r>
        <w:rPr>
          <w:rFonts w:hint="eastAsia"/>
          <w:b w:val="0"/>
          <w:color w:val="000000" w:themeColor="text1"/>
          <w:position w:val="0"/>
          <w:szCs w:val="24"/>
        </w:rPr>
        <w:t xml:space="preserve">法定代表人（签字或盖法人章）：</w:t>
      </w:r>
      <w:r/>
    </w:p>
    <w:p>
      <w:pPr>
        <w:spacing w:line="500" w:lineRule="exact"/>
        <w:rPr>
          <w:rFonts w:ascii="Times New Roman"/>
          <w:color w:val="000000" w:themeColor="text1"/>
          <w:position w:val="0"/>
          <w:sz w:val="21"/>
          <w:szCs w:val="24"/>
          <w:u w:val="single"/>
        </w:rPr>
      </w:pPr>
      <w:r>
        <w:rPr>
          <w:rFonts w:ascii="Times New Roman"/>
          <w:color w:val="000000" w:themeColor="text1"/>
          <w:position w:val="0"/>
          <w:sz w:val="21"/>
          <w:szCs w:val="24"/>
          <w:u w:val="single"/>
        </w:rPr>
      </w:r>
      <w:r/>
    </w:p>
    <w:p>
      <w:pPr>
        <w:spacing w:line="500" w:lineRule="exact"/>
        <w:rPr>
          <w:rFonts w:hAnsi="宋体"/>
          <w:b w:val="0"/>
          <w:bCs/>
          <w:color w:val="000000" w:themeColor="text1"/>
          <w:position w:val="0"/>
          <w:sz w:val="21"/>
          <w:szCs w:val="24"/>
        </w:rPr>
      </w:pPr>
      <w:r>
        <w:rPr>
          <w:rFonts w:hint="eastAsia"/>
          <w:b w:val="0"/>
          <w:color w:val="000000" w:themeColor="text1"/>
          <w:position w:val="0"/>
          <w:szCs w:val="24"/>
        </w:rPr>
        <w:t xml:space="preserve">投标人代表（签字）：</w:t>
      </w:r>
      <w:r/>
    </w:p>
    <w:p>
      <w:pPr>
        <w:ind w:left="1275" w:firstLine="1795"/>
        <w:spacing w:line="500" w:lineRule="exact"/>
        <w:rPr>
          <w:b w:val="0"/>
          <w:color w:val="000000" w:themeColor="text1"/>
          <w:position w:val="0"/>
          <w:szCs w:val="24"/>
        </w:rPr>
      </w:pPr>
      <w:r>
        <w:rPr>
          <w:b w:val="0"/>
          <w:color w:val="000000" w:themeColor="text1"/>
          <w:position w:val="0"/>
          <w:szCs w:val="24"/>
        </w:rPr>
      </w:r>
      <w:r/>
    </w:p>
    <w:p>
      <w:pPr>
        <w:spacing w:line="500" w:lineRule="exact"/>
        <w:rPr>
          <w:rFonts w:ascii="Times New Roman"/>
          <w:color w:val="000000" w:themeColor="text1"/>
          <w:position w:val="0"/>
          <w:sz w:val="21"/>
          <w:szCs w:val="24"/>
        </w:rPr>
      </w:pPr>
      <w:r>
        <w:rPr>
          <w:rFonts w:hint="eastAsia"/>
          <w:b w:val="0"/>
          <w:color w:val="000000" w:themeColor="text1"/>
          <w:position w:val="0"/>
          <w:szCs w:val="24"/>
        </w:rPr>
        <w:t xml:space="preserve">日期：           年   月   日</w:t>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spacing w:line="500" w:lineRule="exact"/>
        <w:rPr>
          <w:rFonts w:ascii="Times New Roman"/>
          <w:color w:val="000000" w:themeColor="text1"/>
          <w:position w:val="0"/>
          <w:sz w:val="21"/>
          <w:szCs w:val="24"/>
        </w:rPr>
      </w:pPr>
      <w:r>
        <w:rPr>
          <w:rFonts w:hint="eastAsia" w:ascii="Times New Roman"/>
          <w:color w:val="000000" w:themeColor="text1"/>
          <w:position w:val="0"/>
          <w:sz w:val="21"/>
          <w:szCs w:val="24"/>
        </w:rPr>
        <w:t xml:space="preserve">注：</w:t>
      </w:r>
      <w:r/>
    </w:p>
    <w:p>
      <w:pPr>
        <w:spacing w:line="360" w:lineRule="auto"/>
        <w:rPr>
          <w:b w:val="0"/>
          <w:color w:val="000000" w:themeColor="text1"/>
          <w:position w:val="0"/>
          <w:szCs w:val="24"/>
        </w:rPr>
      </w:pPr>
      <w:r>
        <w:rPr>
          <w:rFonts w:hint="eastAsia"/>
          <w:b w:val="0"/>
          <w:color w:val="000000" w:themeColor="text1"/>
          <w:position w:val="0"/>
          <w:szCs w:val="24"/>
        </w:rPr>
        <w:t xml:space="preserve">1、需同时提供法定代表人和被授权人身份证复印件，如法定代表人签署文件则无需出具授权书，仅需提供法定代表人身份证复印件</w:t>
      </w:r>
      <w:r/>
    </w:p>
    <w:p>
      <w:pPr>
        <w:pStyle w:val="904"/>
        <w:ind w:firstLine="0"/>
        <w:rPr>
          <w:rFonts w:hAnsi="Times New Roman"/>
          <w:b w:val="0"/>
          <w:color w:val="000000" w:themeColor="text1"/>
          <w:position w:val="0"/>
          <w:lang w:val="en-US"/>
        </w:rPr>
      </w:pPr>
      <w:r>
        <w:rPr>
          <w:rFonts w:hint="eastAsia" w:hAnsi="Times New Roman"/>
          <w:b w:val="0"/>
          <w:color w:val="000000" w:themeColor="text1"/>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000000" w:themeColor="text1"/>
          <w:position w:val="0"/>
          <w:lang w:val="en-US"/>
        </w:rPr>
        <w:t xml:space="preserve">如若因</w:t>
      </w:r>
      <w:r>
        <w:rPr>
          <w:rFonts w:hint="eastAsia" w:hAnsi="Times New Roman"/>
          <w:b w:val="0"/>
          <w:color w:val="000000" w:themeColor="text1"/>
          <w:position w:val="0"/>
          <w:lang w:val="en-US"/>
        </w:rPr>
        <w:t xml:space="preserve">成立时间未进行缴纳社会保障资金的，需提供说明。</w:t>
      </w:r>
      <w:r/>
    </w:p>
    <w:p>
      <w:pPr>
        <w:rPr>
          <w:color w:val="000000" w:themeColor="text1"/>
        </w:rPr>
      </w:pPr>
      <w:r>
        <w:rPr>
          <w:rFonts w:hint="eastAsia"/>
          <w:color w:val="000000" w:themeColor="text1"/>
        </w:rPr>
        <w:t xml:space="preserve">如委托第三方公司代缴的，还需提供投标人与代缴公司协议</w:t>
      </w:r>
      <w:bookmarkEnd w:id="210"/>
      <w:r/>
    </w:p>
    <w:p>
      <w:pPr>
        <w:ind w:right="-6"/>
        <w:spacing w:line="600" w:lineRule="exact"/>
        <w:rPr>
          <w:rFonts w:ascii="Times New Roman" w:eastAsia="黑体"/>
          <w:color w:val="000000" w:themeColor="text1"/>
          <w:position w:val="0"/>
          <w:sz w:val="32"/>
          <w:szCs w:val="32"/>
        </w:rPr>
      </w:pPr>
      <w:r>
        <w:rPr>
          <w:b w:val="0"/>
          <w:color w:val="000000" w:themeColor="text1"/>
          <w:position w:val="0"/>
          <w:szCs w:val="24"/>
        </w:rPr>
        <w:br w:type="page" w:clear="all"/>
      </w:r>
      <w:r>
        <w:rPr>
          <w:rFonts w:hint="eastAsia" w:ascii="Times New Roman" w:eastAsia="黑体"/>
          <w:color w:val="000000" w:themeColor="text1"/>
          <w:position w:val="0"/>
          <w:sz w:val="32"/>
          <w:szCs w:val="32"/>
        </w:rPr>
        <w:t xml:space="preserve">资格证明文件</w:t>
      </w:r>
      <w:r/>
    </w:p>
    <w:p>
      <w:pPr>
        <w:ind w:right="-6" w:firstLine="482"/>
        <w:spacing w:line="600" w:lineRule="exact"/>
        <w:rPr>
          <w:rFonts w:eastAsia="黑体"/>
          <w:color w:val="000000" w:themeColor="text1"/>
          <w:position w:val="0"/>
          <w:szCs w:val="24"/>
        </w:rPr>
      </w:pPr>
      <w:r>
        <w:rPr>
          <w:rFonts w:hint="eastAsia" w:eastAsia="黑体"/>
          <w:color w:val="000000" w:themeColor="text1"/>
          <w:position w:val="0"/>
          <w:szCs w:val="24"/>
        </w:rPr>
        <w:t xml:space="preserve">（说明：投标人须按</w:t>
      </w:r>
      <w:r>
        <w:rPr>
          <w:rFonts w:hint="eastAsia" w:ascii="黑体" w:eastAsia="黑体"/>
          <w:color w:val="000000" w:themeColor="text1"/>
          <w:position w:val="0"/>
          <w:szCs w:val="24"/>
        </w:rPr>
        <w:t xml:space="preserve">“招标公告”</w:t>
      </w:r>
      <w:r>
        <w:rPr>
          <w:rFonts w:hint="eastAsia" w:eastAsia="黑体"/>
          <w:color w:val="000000" w:themeColor="text1"/>
          <w:position w:val="0"/>
          <w:szCs w:val="24"/>
        </w:rPr>
        <w:t xml:space="preserve">的要求，提供相应的资格证明文件）　　</w:t>
      </w:r>
      <w:r>
        <w:rPr>
          <w:rFonts w:hint="eastAsia" w:eastAsia="黑体"/>
          <w:color w:val="000000" w:themeColor="text1"/>
          <w:position w:val="0"/>
          <w:szCs w:val="24"/>
        </w:rPr>
        <w:t xml:space="preserve">　</w:t>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b w:val="0"/>
          <w:color w:val="000000" w:themeColor="text1"/>
          <w:position w:val="0"/>
          <w:szCs w:val="24"/>
        </w:rPr>
      </w:pPr>
      <w:r>
        <w:rPr>
          <w:rFonts w:hint="eastAsia"/>
          <w:b w:val="0"/>
          <w:color w:val="000000" w:themeColor="text1"/>
          <w:position w:val="0"/>
          <w:szCs w:val="24"/>
        </w:rPr>
        <w:t xml:space="preserve">格式1            南京市政府采购供应商信用</w:t>
      </w:r>
      <w:r>
        <w:rPr>
          <w:rFonts w:hint="eastAsia"/>
          <w:b w:val="0"/>
          <w:color w:val="000000" w:themeColor="text1"/>
          <w:position w:val="0"/>
          <w:szCs w:val="24"/>
        </w:rPr>
        <w:t xml:space="preserve">记录表暨信用</w:t>
      </w:r>
      <w:r>
        <w:rPr>
          <w:rFonts w:hint="eastAsia"/>
          <w:b w:val="0"/>
          <w:color w:val="000000" w:themeColor="text1"/>
          <w:position w:val="0"/>
          <w:szCs w:val="24"/>
        </w:rPr>
        <w:t xml:space="preserve">承诺书</w:t>
      </w:r>
      <w:r/>
    </w:p>
    <w:p>
      <w:pPr>
        <w:ind w:right="-5" w:firstLine="480"/>
        <w:rPr>
          <w:b w:val="0"/>
          <w:color w:val="000000" w:themeColor="text1"/>
          <w:position w:val="0"/>
          <w:szCs w:val="24"/>
        </w:rPr>
      </w:pPr>
      <w:r>
        <w:rPr>
          <w:b w:val="0"/>
          <w:color w:val="000000" w:themeColor="text1"/>
          <w:position w:val="0"/>
          <w:szCs w:val="24"/>
        </w:rPr>
      </w:r>
      <w:r/>
    </w:p>
    <w:p>
      <w:pPr>
        <w:ind w:right="-5" w:firstLine="480"/>
        <w:rPr>
          <w:b w:val="0"/>
          <w:color w:val="000000" w:themeColor="text1"/>
          <w:position w:val="0"/>
          <w:szCs w:val="24"/>
        </w:rPr>
      </w:pPr>
      <w:r>
        <w:rPr>
          <w:b w:val="0"/>
          <w:color w:val="000000" w:themeColor="text1"/>
          <w:position w:val="0"/>
          <w:szCs w:val="24"/>
        </w:rPr>
      </w:r>
      <w:r/>
    </w:p>
    <w:p>
      <w:pPr>
        <w:ind w:right="-5" w:firstLine="560"/>
        <w:rPr>
          <w:b w:val="0"/>
          <w:color w:val="000000" w:themeColor="text1"/>
          <w:position w:val="0"/>
          <w:sz w:val="28"/>
          <w:szCs w:val="28"/>
          <w:u w:val="single"/>
        </w:rPr>
      </w:pPr>
      <w:r>
        <w:rPr>
          <w:rFonts w:hint="eastAsia"/>
          <w:b w:val="0"/>
          <w:color w:val="000000" w:themeColor="text1"/>
          <w:position w:val="0"/>
          <w:sz w:val="28"/>
          <w:szCs w:val="28"/>
          <w:u w:val="single"/>
        </w:rPr>
        <w:t xml:space="preserve">点</w:t>
      </w:r>
      <w:r>
        <w:rPr>
          <w:rFonts w:hint="eastAsia"/>
          <w:b w:val="0"/>
          <w:color w:val="000000" w:themeColor="text1"/>
          <w:position w:val="0"/>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color w:val="000000" w:themeColor="text1"/>
          <w:position w:val="0"/>
          <w:sz w:val="28"/>
          <w:szCs w:val="28"/>
          <w:u w:val="single"/>
        </w:rPr>
        <w:t xml:space="preserve">由法人签字并盖单位公章</w:t>
      </w:r>
      <w:r>
        <w:rPr>
          <w:rFonts w:hint="eastAsia"/>
          <w:b w:val="0"/>
          <w:color w:val="000000" w:themeColor="text1"/>
          <w:position w:val="0"/>
          <w:sz w:val="28"/>
          <w:szCs w:val="28"/>
          <w:u w:val="single"/>
        </w:rPr>
        <w:t xml:space="preserve">，随 响应文件一并递交</w:t>
      </w:r>
      <w:r/>
    </w:p>
    <w:p>
      <w:pPr>
        <w:pStyle w:val="904"/>
        <w:ind w:firstLine="480"/>
        <w:rPr>
          <w:rFonts w:hAnsi="Times New Roman"/>
          <w:b w:val="0"/>
          <w:color w:val="000000" w:themeColor="text1"/>
          <w:position w:val="0"/>
          <w:lang w:val="en-US"/>
        </w:rPr>
      </w:pPr>
      <w:r>
        <w:rPr>
          <w:rFonts w:hAnsi="Times New Roman"/>
          <w:b w:val="0"/>
          <w:color w:val="000000" w:themeColor="text1"/>
          <w:position w:val="0"/>
          <w:lang w:val="en-US"/>
        </w:rPr>
      </w:r>
      <w:r/>
    </w:p>
    <w:p>
      <w:pPr>
        <w:rPr>
          <w:color w:val="000000" w:themeColor="text1"/>
        </w:rPr>
      </w:pPr>
      <w:r>
        <w:rPr>
          <w:color w:val="000000" w:themeColor="text1"/>
        </w:rPr>
      </w:r>
      <w:r/>
    </w:p>
    <w:p>
      <w:pPr>
        <w:rPr>
          <w:color w:val="000000" w:themeColor="text1"/>
        </w:rPr>
      </w:pPr>
      <w:r>
        <w:rPr>
          <w:color w:val="000000" w:themeColor="text1"/>
        </w:rPr>
      </w:r>
      <w:r/>
    </w:p>
    <w:p>
      <w:pPr>
        <w:pStyle w:val="904"/>
        <w:rPr>
          <w:color w:val="000000" w:themeColor="text1"/>
        </w:rPr>
      </w:pPr>
      <w:r>
        <w:rPr>
          <w:color w:val="000000" w:themeColor="text1"/>
        </w:rPr>
      </w:r>
      <w:r/>
    </w:p>
    <w:p>
      <w:pPr>
        <w:ind w:right="-5"/>
        <w:spacing w:line="500" w:lineRule="exact"/>
        <w:rPr>
          <w:rFonts w:hAnsi="宋体"/>
          <w:b w:val="0"/>
          <w:bCs/>
          <w:color w:val="000000" w:themeColor="text1"/>
          <w:position w:val="0"/>
          <w:szCs w:val="24"/>
        </w:rPr>
      </w:pPr>
      <w:r>
        <w:rPr>
          <w:rFonts w:hint="eastAsia"/>
          <w:b w:val="0"/>
          <w:color w:val="000000" w:themeColor="text1"/>
          <w:position w:val="0"/>
          <w:szCs w:val="24"/>
        </w:rPr>
        <w:t xml:space="preserve">格式2 </w:t>
      </w:r>
      <w:r>
        <w:rPr>
          <w:b w:val="0"/>
          <w:color w:val="000000" w:themeColor="text1"/>
          <w:position w:val="0"/>
          <w:szCs w:val="24"/>
        </w:rPr>
        <w:t xml:space="preserve">                     </w:t>
      </w:r>
      <w:r>
        <w:rPr>
          <w:rFonts w:hint="eastAsia" w:hAnsi="宋体"/>
          <w:b w:val="0"/>
          <w:bCs/>
          <w:color w:val="000000" w:themeColor="text1"/>
          <w:position w:val="0"/>
          <w:szCs w:val="24"/>
        </w:rPr>
        <w:t xml:space="preserve">营业执照（复印件）</w:t>
      </w:r>
      <w:r/>
    </w:p>
    <w:p>
      <w:pPr>
        <w:ind w:right="-5"/>
        <w:spacing w:line="500" w:lineRule="exact"/>
        <w:rPr>
          <w:rFonts w:hAnsi="宋体"/>
          <w:b w:val="0"/>
          <w:bCs/>
          <w:color w:val="000000" w:themeColor="text1"/>
          <w:position w:val="0"/>
          <w:szCs w:val="24"/>
        </w:rPr>
      </w:pPr>
      <w:r>
        <w:rPr>
          <w:rFonts w:hAnsi="宋体"/>
          <w:b w:val="0"/>
          <w:bCs/>
          <w:color w:val="000000" w:themeColor="text1"/>
          <w:position w:val="0"/>
          <w:szCs w:val="24"/>
        </w:rPr>
      </w:r>
      <w:r/>
    </w:p>
    <w:p>
      <w:pPr>
        <w:ind w:right="-5"/>
        <w:spacing w:line="500" w:lineRule="exact"/>
        <w:rPr>
          <w:rFonts w:hAnsi="宋体"/>
          <w:b w:val="0"/>
          <w:bCs/>
          <w:color w:val="000000" w:themeColor="text1"/>
          <w:position w:val="0"/>
          <w:szCs w:val="24"/>
        </w:rPr>
      </w:pPr>
      <w:r>
        <w:rPr>
          <w:rFonts w:hAnsi="宋体"/>
          <w:b w:val="0"/>
          <w:bCs/>
          <w:color w:val="000000" w:themeColor="text1"/>
          <w:position w:val="0"/>
          <w:szCs w:val="24"/>
        </w:rPr>
      </w:r>
      <w:r/>
    </w:p>
    <w:p>
      <w:pPr>
        <w:ind w:right="-5"/>
        <w:spacing w:line="500" w:lineRule="exact"/>
        <w:rPr>
          <w:rFonts w:hAnsi="宋体"/>
          <w:b w:val="0"/>
          <w:bCs/>
          <w:color w:val="000000" w:themeColor="text1"/>
          <w:position w:val="0"/>
          <w:szCs w:val="24"/>
        </w:rPr>
      </w:pPr>
      <w:r>
        <w:rPr>
          <w:rFonts w:hAnsi="宋体"/>
          <w:b w:val="0"/>
          <w:bCs/>
          <w:color w:val="000000" w:themeColor="text1"/>
          <w:position w:val="0"/>
          <w:szCs w:val="24"/>
        </w:rPr>
      </w:r>
      <w:r/>
    </w:p>
    <w:p>
      <w:pPr>
        <w:ind w:right="-5"/>
        <w:spacing w:line="500" w:lineRule="exact"/>
        <w:rPr>
          <w:rFonts w:hAnsi="宋体"/>
          <w:b w:val="0"/>
          <w:bCs/>
          <w:color w:val="000000" w:themeColor="text1"/>
          <w:position w:val="0"/>
          <w:szCs w:val="24"/>
        </w:rPr>
      </w:pPr>
      <w:r>
        <w:rPr>
          <w:rFonts w:hAnsi="宋体"/>
          <w:b w:val="0"/>
          <w:bCs/>
          <w:color w:val="000000" w:themeColor="text1"/>
          <w:position w:val="0"/>
          <w:szCs w:val="24"/>
        </w:rPr>
      </w:r>
      <w:r/>
    </w:p>
    <w:p>
      <w:pPr>
        <w:ind w:right="-5"/>
        <w:spacing w:line="500" w:lineRule="exact"/>
        <w:rPr>
          <w:rFonts w:hAnsi="宋体"/>
          <w:b w:val="0"/>
          <w:bCs/>
          <w:color w:val="000000" w:themeColor="text1"/>
          <w:position w:val="0"/>
          <w:szCs w:val="24"/>
        </w:rPr>
      </w:pPr>
      <w:r>
        <w:rPr>
          <w:rFonts w:hint="eastAsia" w:hAnsi="宋体"/>
          <w:b w:val="0"/>
          <w:bCs/>
          <w:color w:val="000000" w:themeColor="text1"/>
          <w:position w:val="0"/>
          <w:szCs w:val="24"/>
        </w:rPr>
        <w:t xml:space="preserve">格式3         投标人及投标产品（货物/服务）资质证书（复印件）</w:t>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ind w:right="-5"/>
        <w:spacing w:line="500" w:lineRule="exact"/>
        <w:rPr>
          <w:rFonts w:ascii="Times New Roman"/>
          <w:color w:val="000000" w:themeColor="text1"/>
          <w:position w:val="0"/>
          <w:sz w:val="21"/>
          <w:szCs w:val="24"/>
        </w:rPr>
      </w:pPr>
      <w:r>
        <w:rPr>
          <w:rFonts w:ascii="Times New Roman"/>
          <w:color w:val="000000" w:themeColor="text1"/>
          <w:position w:val="0"/>
          <w:sz w:val="21"/>
          <w:szCs w:val="24"/>
        </w:rPr>
      </w:r>
      <w:r/>
    </w:p>
    <w:p>
      <w:pPr>
        <w:pStyle w:val="904"/>
        <w:rPr>
          <w:color w:val="000000" w:themeColor="text1"/>
        </w:rPr>
      </w:pPr>
      <w:r>
        <w:rPr>
          <w:color w:val="000000" w:themeColor="text1"/>
        </w:rPr>
      </w:r>
      <w:r/>
    </w:p>
    <w:p>
      <w:pPr>
        <w:ind w:right="-5"/>
        <w:spacing w:line="500" w:lineRule="exact"/>
        <w:rPr>
          <w:rFonts w:hAnsi="宋体" w:cs="宋体"/>
          <w:b w:val="0"/>
          <w:bCs/>
          <w:color w:val="000000" w:themeColor="text1"/>
          <w:szCs w:val="22"/>
        </w:rPr>
      </w:pPr>
      <w:r>
        <w:rPr>
          <w:rFonts w:hint="eastAsia"/>
          <w:b w:val="0"/>
          <w:color w:val="000000" w:themeColor="text1"/>
          <w:position w:val="0"/>
          <w:szCs w:val="24"/>
        </w:rPr>
        <w:t xml:space="preserve">格式4</w:t>
      </w:r>
      <w:r>
        <w:rPr>
          <w:b w:val="0"/>
          <w:color w:val="000000" w:themeColor="text1"/>
          <w:position w:val="0"/>
          <w:szCs w:val="24"/>
        </w:rPr>
        <w:t xml:space="preserve">   </w:t>
      </w:r>
      <w:r>
        <w:rPr>
          <w:rFonts w:hint="eastAsia"/>
          <w:b w:val="0"/>
          <w:color w:val="000000" w:themeColor="text1"/>
          <w:position w:val="0"/>
          <w:szCs w:val="24"/>
        </w:rPr>
        <w:t xml:space="preserve">公告中其他要求</w:t>
      </w:r>
      <w:r/>
    </w:p>
    <w:p>
      <w:pPr>
        <w:ind w:firstLine="720"/>
        <w:spacing w:line="500" w:lineRule="exact"/>
        <w:rPr>
          <w:rFonts w:hAnsi="宋体" w:cs="宋体"/>
          <w:b w:val="0"/>
          <w:bCs/>
          <w:color w:val="000000" w:themeColor="text1"/>
          <w:szCs w:val="22"/>
        </w:rPr>
      </w:pPr>
      <w:r>
        <w:rPr>
          <w:rFonts w:hAnsi="宋体" w:cs="宋体"/>
          <w:b w:val="0"/>
          <w:bCs/>
          <w:color w:val="000000" w:themeColor="text1"/>
          <w:szCs w:val="22"/>
        </w:rPr>
      </w:r>
      <w:r/>
    </w:p>
    <w:sectPr>
      <w:footerReference w:type="default" r:id="rId15"/>
      <w:footerReference w:type="first" r:id="rId16"/>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7704795"/>
      <w:rPr/>
    </w:sdtPr>
    <w:sdtContent>
      <w:sdt>
        <w:sdtPr>
          <w15:appearance w15:val="boundingBox"/>
          <w:id w:val="-1705238520"/>
          <w:rPr/>
        </w:sdtPr>
        <w:sdtContent>
          <w:p>
            <w:pPr>
              <w:pStyle w:val="916"/>
            </w:pPr>
            <w:r>
              <w:rPr>
                <w:lang w:val="zh-CN"/>
              </w:rPr>
              <w:t xml:space="preserve"> </w:t>
            </w:r>
            <w:r>
              <w:rPr>
                <w:b/>
                <w:bCs w:val="0"/>
                <w:sz w:val="24"/>
                <w:szCs w:val="24"/>
              </w:rPr>
              <w:fldChar w:fldCharType="begin"/>
            </w:r>
            <w:r>
              <w:rPr>
                <w:b/>
              </w:rPr>
              <w:instrText xml:space="preserve">PAGE</w:instrText>
            </w:r>
            <w:r>
              <w:rPr>
                <w:b/>
                <w:bCs w:val="0"/>
                <w:sz w:val="24"/>
                <w:szCs w:val="24"/>
              </w:rPr>
              <w:fldChar w:fldCharType="separate"/>
            </w:r>
            <w:r>
              <w:rPr>
                <w:b/>
              </w:rPr>
              <w:t xml:space="preserve">21</w:t>
            </w:r>
            <w:r>
              <w:rPr>
                <w:b/>
                <w:bCs w:val="0"/>
                <w:sz w:val="24"/>
                <w:szCs w:val="24"/>
              </w:rPr>
              <w:fldChar w:fldCharType="end"/>
            </w:r>
            <w:r>
              <w:rPr>
                <w:lang w:val="zh-CN"/>
              </w:rPr>
              <w:t xml:space="preserve"> </w:t>
            </w:r>
            <w:r>
              <w:rPr>
                <w:lang w:val="zh-CN"/>
              </w:rPr>
              <w:t xml:space="preserve">/ </w:t>
            </w:r>
            <w:r>
              <w:rPr>
                <w:b/>
                <w:bCs w:val="0"/>
                <w:sz w:val="24"/>
                <w:szCs w:val="24"/>
              </w:rPr>
              <w:fldChar w:fldCharType="begin"/>
            </w:r>
            <w:r>
              <w:rPr>
                <w:b/>
              </w:rPr>
              <w:instrText xml:space="preserve">NUMPAGES</w:instrText>
            </w:r>
            <w:r>
              <w:rPr>
                <w:b/>
                <w:bCs w:val="0"/>
                <w:sz w:val="24"/>
                <w:szCs w:val="24"/>
              </w:rPr>
              <w:fldChar w:fldCharType="separate"/>
            </w:r>
            <w:r>
              <w:rPr>
                <w:b/>
              </w:rPr>
              <w:t xml:space="preserve">52</w:t>
            </w:r>
            <w:r>
              <w:rPr>
                <w:b/>
                <w:bCs w:val="0"/>
                <w:sz w:val="24"/>
                <w:szCs w:val="24"/>
              </w:rPr>
              <w:fldChar w:fldCharType="end"/>
            </w:r>
            <w:r/>
          </w:p>
        </w:sdtContent>
      </w:sdt>
    </w:sdtContent>
  </w:sdt>
  <w:p>
    <w:pPr>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69"/>
      <w:spacing w:line="211" w:lineRule="auto"/>
      <w:rPr>
        <w:rFonts w:ascii="Calibri" w:hAnsi="Calibri" w:eastAsia="Calibri" w:cs="Calibri"/>
        <w:sz w:val="18"/>
        <w:szCs w:val="18"/>
      </w:rPr>
    </w:pPr>
    <w:r>
      <w:rPr>
        <w:rFonts w:ascii="Calibri" w:hAnsi="Calibri" w:eastAsia="Calibri" w:cs="Calibri"/>
        <w:bCs/>
        <w:spacing w:val="-4"/>
        <w:sz w:val="18"/>
        <w:szCs w:val="18"/>
      </w:rPr>
      <w:t xml:space="preserve">16 </w:t>
    </w:r>
    <w:r>
      <w:rPr>
        <w:rFonts w:ascii="Calibri" w:hAnsi="Calibri" w:eastAsia="Calibri" w:cs="Calibri"/>
        <w:spacing w:val="-4"/>
        <w:sz w:val="18"/>
        <w:szCs w:val="18"/>
      </w:rPr>
      <w:t xml:space="preserve">/</w:t>
    </w:r>
    <w:r>
      <w:rPr>
        <w:rFonts w:ascii="Calibri" w:hAnsi="Calibri" w:eastAsia="Calibri" w:cs="Calibri"/>
        <w:spacing w:val="16"/>
        <w:sz w:val="18"/>
        <w:szCs w:val="18"/>
      </w:rPr>
      <w:t xml:space="preserve"> </w:t>
    </w:r>
    <w:r>
      <w:rPr>
        <w:rFonts w:ascii="Calibri" w:hAnsi="Calibri" w:eastAsia="Calibri" w:cs="Calibri"/>
        <w:bCs/>
        <w:spacing w:val="-4"/>
        <w:sz w:val="18"/>
        <w:szCs w:val="18"/>
      </w:rPr>
      <w:t xml:space="preserve">17</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pPr>
                                <w:pStyle w:val="916"/>
                              </w:pPr>
                              <w:r>
                                <w:fldChar w:fldCharType="begin"/>
                              </w:r>
                              <w:r>
                                <w:instrText xml:space="preserve">PAGE   \* MERGEFORMAT</w:instrText>
                              </w:r>
                              <w:r>
                                <w:fldChar w:fldCharType="separate"/>
                              </w:r>
                              <w:r>
                                <w:rPr>
                                  <w:lang w:val="zh-CN"/>
                                </w:rPr>
                                <w:t xml:space="preserve">45</w:t>
                              </w:r>
                              <w:r>
                                <w:fldChar w:fldCharType="end"/>
                              </w:r>
                              <w:r/>
                            </w:p>
                          </w:sdtContent>
                        </w:sdt>
                        <w:p>
                          <w:pPr>
                            <w:pStyle w:val="953"/>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916"/>
                        </w:pPr>
                        <w:r>
                          <w:fldChar w:fldCharType="begin"/>
                        </w:r>
                        <w:r>
                          <w:instrText xml:space="preserve">PAGE   \* MERGEFORMAT</w:instrText>
                        </w:r>
                        <w:r>
                          <w:fldChar w:fldCharType="separate"/>
                        </w:r>
                        <w:r>
                          <w:rPr>
                            <w:lang w:val="zh-CN"/>
                          </w:rPr>
                          <w:t xml:space="preserve">45</w:t>
                        </w:r>
                        <w:r>
                          <w:fldChar w:fldCharType="end"/>
                        </w:r>
                        <w:r/>
                      </w:p>
                    </w:sdtContent>
                  </w:sdt>
                  <w:p>
                    <w:pPr>
                      <w:pStyle w:val="953"/>
                      <w:ind w:firstLine="4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91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916"/>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51</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16"/>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51</w:t>
                        </w:r>
                        <w:r>
                          <w:rPr>
                            <w:b/>
                            <w:bCs w:val="0"/>
                            <w:lang w:val="zh-CN"/>
                          </w:rPr>
                          <w:fldChar w:fldCharType="end"/>
                        </w:r>
                        <w:r/>
                      </w:p>
                    </w:sdtContent>
                  </w:sdt>
                </w:txbxContent>
              </v:textbox>
            </v:shape>
          </w:pict>
        </mc:Fallback>
      </mc:AlternateContent>
    </w:r>
    <w:r/>
  </w:p>
  <w:p>
    <w:pPr>
      <w:pStyle w:val="91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91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0"/>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4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6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45" w:hanging="720"/>
      </w:pPr>
      <w:rPr>
        <w:rFonts w:hint="default"/>
      </w:r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4">
    <w:multiLevelType w:val="hybridMultilevel"/>
    <w:lvl w:ilvl="0">
      <w:start w:val="8"/>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983"/>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0"/>
  </w:num>
  <w:num w:numId="3">
    <w:abstractNumId w:val="2"/>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7"/>
    <w:link w:val="878"/>
    <w:uiPriority w:val="9"/>
    <w:rPr>
      <w:rFonts w:ascii="Arial" w:hAnsi="Arial" w:eastAsia="Arial" w:cs="Arial"/>
      <w:sz w:val="40"/>
      <w:szCs w:val="40"/>
    </w:rPr>
  </w:style>
  <w:style w:type="character" w:styleId="15">
    <w:name w:val="Heading 2 Char"/>
    <w:basedOn w:val="887"/>
    <w:link w:val="879"/>
    <w:uiPriority w:val="9"/>
    <w:rPr>
      <w:rFonts w:ascii="Arial" w:hAnsi="Arial" w:eastAsia="Arial" w:cs="Arial"/>
      <w:sz w:val="34"/>
    </w:rPr>
  </w:style>
  <w:style w:type="character" w:styleId="17">
    <w:name w:val="Heading 3 Char"/>
    <w:basedOn w:val="887"/>
    <w:link w:val="880"/>
    <w:uiPriority w:val="9"/>
    <w:rPr>
      <w:rFonts w:ascii="Arial" w:hAnsi="Arial" w:eastAsia="Arial" w:cs="Arial"/>
      <w:sz w:val="30"/>
      <w:szCs w:val="30"/>
    </w:rPr>
  </w:style>
  <w:style w:type="character" w:styleId="19">
    <w:name w:val="Heading 4 Char"/>
    <w:basedOn w:val="887"/>
    <w:link w:val="881"/>
    <w:uiPriority w:val="9"/>
    <w:rPr>
      <w:rFonts w:ascii="Arial" w:hAnsi="Arial" w:eastAsia="Arial" w:cs="Arial"/>
      <w:b/>
      <w:bCs/>
      <w:sz w:val="26"/>
      <w:szCs w:val="26"/>
    </w:rPr>
  </w:style>
  <w:style w:type="character" w:styleId="21">
    <w:name w:val="Heading 5 Char"/>
    <w:basedOn w:val="887"/>
    <w:link w:val="882"/>
    <w:uiPriority w:val="9"/>
    <w:rPr>
      <w:rFonts w:ascii="Arial" w:hAnsi="Arial" w:eastAsia="Arial" w:cs="Arial"/>
      <w:b/>
      <w:bCs/>
      <w:sz w:val="24"/>
      <w:szCs w:val="24"/>
    </w:rPr>
  </w:style>
  <w:style w:type="character" w:styleId="23">
    <w:name w:val="Heading 6 Char"/>
    <w:basedOn w:val="887"/>
    <w:link w:val="883"/>
    <w:uiPriority w:val="9"/>
    <w:rPr>
      <w:rFonts w:ascii="Arial" w:hAnsi="Arial" w:eastAsia="Arial" w:cs="Arial"/>
      <w:b/>
      <w:bCs/>
      <w:sz w:val="22"/>
      <w:szCs w:val="22"/>
    </w:rPr>
  </w:style>
  <w:style w:type="character" w:styleId="25">
    <w:name w:val="Heading 7 Char"/>
    <w:basedOn w:val="887"/>
    <w:link w:val="884"/>
    <w:uiPriority w:val="9"/>
    <w:rPr>
      <w:rFonts w:ascii="Arial" w:hAnsi="Arial" w:eastAsia="Arial" w:cs="Arial"/>
      <w:b/>
      <w:bCs/>
      <w:i/>
      <w:iCs/>
      <w:sz w:val="22"/>
      <w:szCs w:val="22"/>
    </w:rPr>
  </w:style>
  <w:style w:type="character" w:styleId="27">
    <w:name w:val="Heading 8 Char"/>
    <w:basedOn w:val="887"/>
    <w:link w:val="885"/>
    <w:uiPriority w:val="9"/>
    <w:rPr>
      <w:rFonts w:ascii="Arial" w:hAnsi="Arial" w:eastAsia="Arial" w:cs="Arial"/>
      <w:i/>
      <w:iCs/>
      <w:sz w:val="22"/>
      <w:szCs w:val="22"/>
    </w:rPr>
  </w:style>
  <w:style w:type="character" w:styleId="29">
    <w:name w:val="Heading 9 Char"/>
    <w:basedOn w:val="887"/>
    <w:link w:val="886"/>
    <w:uiPriority w:val="9"/>
    <w:rPr>
      <w:rFonts w:ascii="Arial" w:hAnsi="Arial" w:eastAsia="Arial" w:cs="Arial"/>
      <w:i/>
      <w:iCs/>
      <w:sz w:val="21"/>
      <w:szCs w:val="21"/>
    </w:rPr>
  </w:style>
  <w:style w:type="character" w:styleId="34">
    <w:name w:val="Title Char"/>
    <w:basedOn w:val="887"/>
    <w:link w:val="936"/>
    <w:uiPriority w:val="10"/>
    <w:rPr>
      <w:sz w:val="48"/>
      <w:szCs w:val="48"/>
    </w:rPr>
  </w:style>
  <w:style w:type="character" w:styleId="36">
    <w:name w:val="Subtitle Char"/>
    <w:basedOn w:val="887"/>
    <w:link w:val="923"/>
    <w:uiPriority w:val="11"/>
    <w:rPr>
      <w:sz w:val="24"/>
      <w:szCs w:val="24"/>
    </w:rPr>
  </w:style>
  <w:style w:type="character" w:styleId="38">
    <w:name w:val="Quote Char"/>
    <w:link w:val="1030"/>
    <w:uiPriority w:val="29"/>
    <w:rPr>
      <w:i/>
    </w:rPr>
  </w:style>
  <w:style w:type="character" w:styleId="40">
    <w:name w:val="Intense Quote Char"/>
    <w:link w:val="1179"/>
    <w:uiPriority w:val="30"/>
    <w:rPr>
      <w:i/>
    </w:rPr>
  </w:style>
  <w:style w:type="character" w:styleId="42">
    <w:name w:val="Header Char"/>
    <w:basedOn w:val="887"/>
    <w:link w:val="917"/>
    <w:uiPriority w:val="99"/>
  </w:style>
  <w:style w:type="character" w:styleId="44">
    <w:name w:val="Footer Char"/>
    <w:basedOn w:val="887"/>
    <w:link w:val="916"/>
    <w:uiPriority w:val="99"/>
  </w:style>
  <w:style w:type="paragraph" w:styleId="45">
    <w:name w:val="Caption"/>
    <w:basedOn w:val="877"/>
    <w:next w:val="877"/>
    <w:uiPriority w:val="35"/>
    <w:semiHidden/>
    <w:unhideWhenUsed/>
    <w:qFormat/>
    <w:pPr>
      <w:spacing w:line="276" w:lineRule="auto"/>
    </w:pPr>
    <w:rPr>
      <w:b/>
      <w:bCs/>
      <w:color w:val="4f81bd" w:themeColor="accent1"/>
      <w:sz w:val="18"/>
      <w:szCs w:val="18"/>
    </w:rPr>
  </w:style>
  <w:style w:type="character" w:styleId="46">
    <w:name w:val="Caption Char"/>
    <w:basedOn w:val="45"/>
    <w:link w:val="916"/>
    <w:uiPriority w:val="99"/>
  </w:style>
  <w:style w:type="table" w:styleId="48">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4"/>
    <w:uiPriority w:val="99"/>
    <w:rPr>
      <w:sz w:val="18"/>
    </w:rPr>
  </w:style>
  <w:style w:type="character" w:styleId="178">
    <w:name w:val="Endnote Text Char"/>
    <w:link w:val="914"/>
    <w:uiPriority w:val="99"/>
    <w:rPr>
      <w:sz w:val="20"/>
    </w:rPr>
  </w:style>
  <w:style w:type="paragraph" w:styleId="189">
    <w:name w:val="TOC Heading"/>
    <w:uiPriority w:val="39"/>
    <w:unhideWhenUsed/>
  </w:style>
  <w:style w:type="paragraph" w:styleId="877" w:default="1">
    <w:name w:val="Normal"/>
    <w:next w:val="890"/>
    <w:qFormat/>
    <w:pPr>
      <w:jc w:val="both"/>
      <w:widowControl w:val="off"/>
    </w:pPr>
    <w:rPr>
      <w:rFonts w:ascii="宋体"/>
      <w:b/>
      <w:position w:val="-10"/>
      <w:sz w:val="24"/>
    </w:rPr>
  </w:style>
  <w:style w:type="paragraph" w:styleId="878">
    <w:name w:val="Heading 1"/>
    <w:basedOn w:val="877"/>
    <w:next w:val="877"/>
    <w:link w:val="952"/>
    <w:uiPriority w:val="9"/>
    <w:qFormat/>
    <w:pPr>
      <w:jc w:val="center"/>
      <w:keepNext/>
      <w:outlineLvl w:val="0"/>
    </w:pPr>
    <w:rPr>
      <w:rFonts w:ascii="楷体_GB2312" w:eastAsia="楷体_GB2312"/>
      <w:b w:val="0"/>
      <w:position w:val="0"/>
      <w:sz w:val="28"/>
      <w:szCs w:val="28"/>
    </w:rPr>
  </w:style>
  <w:style w:type="paragraph" w:styleId="879">
    <w:name w:val="Heading 2"/>
    <w:basedOn w:val="877"/>
    <w:next w:val="891"/>
    <w:link w:val="956"/>
    <w:uiPriority w:val="9"/>
    <w:qFormat/>
    <w:pPr>
      <w:jc w:val="center"/>
      <w:keepLines/>
      <w:keepNext/>
      <w:spacing w:before="260" w:after="260" w:line="416" w:lineRule="auto"/>
      <w:outlineLvl w:val="1"/>
    </w:pPr>
    <w:rPr>
      <w:rFonts w:ascii="Arial" w:hAnsi="Arial" w:eastAsia="幼圆"/>
      <w:b w:val="0"/>
      <w:bCs/>
      <w:sz w:val="44"/>
      <w:szCs w:val="44"/>
    </w:rPr>
  </w:style>
  <w:style w:type="paragraph" w:styleId="880">
    <w:name w:val="Heading 3"/>
    <w:basedOn w:val="877"/>
    <w:next w:val="891"/>
    <w:link w:val="957"/>
    <w:uiPriority w:val="9"/>
    <w:qFormat/>
    <w:pPr>
      <w:keepLines/>
      <w:keepNext/>
      <w:spacing w:before="260" w:after="260" w:line="416" w:lineRule="auto"/>
      <w:outlineLvl w:val="2"/>
    </w:pPr>
    <w:rPr>
      <w:rFonts w:ascii="Times New Roman"/>
      <w:b w:val="0"/>
      <w:bCs/>
      <w:sz w:val="32"/>
      <w:szCs w:val="32"/>
    </w:rPr>
  </w:style>
  <w:style w:type="paragraph" w:styleId="881">
    <w:name w:val="Heading 4"/>
    <w:basedOn w:val="877"/>
    <w:next w:val="891"/>
    <w:link w:val="958"/>
    <w:uiPriority w:val="9"/>
    <w:qFormat/>
    <w:pPr>
      <w:keepLines/>
      <w:keepNext/>
      <w:spacing w:before="280" w:after="290" w:line="376" w:lineRule="auto"/>
      <w:outlineLvl w:val="3"/>
    </w:pPr>
    <w:rPr>
      <w:rFonts w:ascii="Arial" w:hAnsi="Arial" w:eastAsia="黑体"/>
      <w:b w:val="0"/>
      <w:bCs/>
      <w:sz w:val="28"/>
      <w:szCs w:val="28"/>
    </w:rPr>
  </w:style>
  <w:style w:type="paragraph" w:styleId="882">
    <w:name w:val="Heading 5"/>
    <w:basedOn w:val="877"/>
    <w:next w:val="891"/>
    <w:link w:val="959"/>
    <w:uiPriority w:val="9"/>
    <w:qFormat/>
    <w:pPr>
      <w:keepNext/>
      <w:outlineLvl w:val="4"/>
    </w:pPr>
    <w:rPr>
      <w:rFonts w:ascii="黑体" w:eastAsia="黑体"/>
      <w:color w:val="000000"/>
      <w:position w:val="0"/>
      <w:sz w:val="28"/>
    </w:rPr>
  </w:style>
  <w:style w:type="paragraph" w:styleId="883">
    <w:name w:val="Heading 6"/>
    <w:basedOn w:val="877"/>
    <w:next w:val="877"/>
    <w:link w:val="960"/>
    <w:uiPriority w:val="9"/>
    <w:qFormat/>
    <w:pPr>
      <w:keepLines/>
      <w:keepNext/>
      <w:spacing w:before="240" w:after="64" w:line="320" w:lineRule="auto"/>
      <w:outlineLvl w:val="5"/>
    </w:pPr>
    <w:rPr>
      <w:rFonts w:ascii="Arial" w:hAnsi="Arial" w:eastAsia="黑体"/>
      <w:bCs/>
      <w:position w:val="0"/>
      <w:szCs w:val="24"/>
    </w:rPr>
  </w:style>
  <w:style w:type="paragraph" w:styleId="884">
    <w:name w:val="Heading 7"/>
    <w:basedOn w:val="877"/>
    <w:next w:val="877"/>
    <w:link w:val="961"/>
    <w:uiPriority w:val="9"/>
    <w:qFormat/>
    <w:pPr>
      <w:keepLines/>
      <w:keepNext/>
      <w:spacing w:before="240" w:after="64" w:line="320" w:lineRule="auto"/>
      <w:outlineLvl w:val="6"/>
    </w:pPr>
    <w:rPr>
      <w:rFonts w:ascii="Times New Roman"/>
      <w:bCs/>
      <w:position w:val="0"/>
      <w:szCs w:val="24"/>
    </w:rPr>
  </w:style>
  <w:style w:type="paragraph" w:styleId="885">
    <w:name w:val="Heading 8"/>
    <w:basedOn w:val="877"/>
    <w:next w:val="877"/>
    <w:link w:val="962"/>
    <w:uiPriority w:val="9"/>
    <w:qFormat/>
    <w:pPr>
      <w:keepLines/>
      <w:keepNext/>
      <w:spacing w:before="240" w:after="64" w:line="320" w:lineRule="auto"/>
      <w:outlineLvl w:val="7"/>
    </w:pPr>
    <w:rPr>
      <w:rFonts w:ascii="Arial" w:hAnsi="Arial" w:eastAsia="黑体"/>
      <w:b w:val="0"/>
      <w:position w:val="0"/>
      <w:szCs w:val="24"/>
    </w:rPr>
  </w:style>
  <w:style w:type="paragraph" w:styleId="886">
    <w:name w:val="Heading 9"/>
    <w:basedOn w:val="877"/>
    <w:next w:val="877"/>
    <w:link w:val="963"/>
    <w:uiPriority w:val="9"/>
    <w:qFormat/>
    <w:pPr>
      <w:keepLines/>
      <w:keepNext/>
      <w:spacing w:before="240" w:after="64" w:line="320" w:lineRule="auto"/>
      <w:outlineLvl w:val="8"/>
    </w:pPr>
    <w:rPr>
      <w:rFonts w:ascii="Arial" w:hAnsi="Arial" w:eastAsia="黑体"/>
      <w:b w:val="0"/>
      <w:position w:val="0"/>
      <w:sz w:val="21"/>
      <w:szCs w:val="21"/>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Block Text"/>
    <w:basedOn w:val="877"/>
    <w:qFormat/>
    <w:pPr>
      <w:ind w:left="735" w:right="-332" w:hanging="46"/>
      <w:spacing w:line="360" w:lineRule="auto"/>
    </w:pPr>
    <w:rPr>
      <w:b w:val="0"/>
      <w:bCs/>
      <w:color w:val="000000"/>
      <w:position w:val="0"/>
    </w:rPr>
  </w:style>
  <w:style w:type="paragraph" w:styleId="891">
    <w:name w:val="Normal Indent"/>
    <w:basedOn w:val="877"/>
    <w:link w:val="1321"/>
    <w:uiPriority w:val="99"/>
    <w:qFormat/>
    <w:pPr>
      <w:ind w:firstLine="420"/>
    </w:pPr>
    <w:rPr>
      <w:rFonts w:ascii="Times New Roman"/>
    </w:rPr>
  </w:style>
  <w:style w:type="paragraph" w:styleId="892">
    <w:name w:val="List 3"/>
    <w:basedOn w:val="877"/>
    <w:qFormat/>
    <w:pPr>
      <w:ind w:left="1260" w:hanging="420"/>
    </w:pPr>
    <w:rPr>
      <w:rFonts w:ascii="Calibri" w:hAnsi="Calibri" w:eastAsia="Calibri" w:cs="宋体"/>
      <w:b w:val="0"/>
      <w:position w:val="0"/>
      <w:sz w:val="20"/>
      <w:lang w:val="zh-CN"/>
    </w:rPr>
  </w:style>
  <w:style w:type="paragraph" w:styleId="893">
    <w:name w:val="toc 7"/>
    <w:basedOn w:val="877"/>
    <w:next w:val="877"/>
    <w:qFormat/>
    <w:pPr>
      <w:ind w:left="1260"/>
      <w:jc w:val="left"/>
    </w:pPr>
    <w:rPr>
      <w:rFonts w:ascii="Calibri" w:hAnsi="Calibri" w:eastAsia="Calibri" w:cs="宋体"/>
      <w:b w:val="0"/>
      <w:position w:val="0"/>
      <w:sz w:val="18"/>
      <w:lang w:val="zh-CN"/>
    </w:rPr>
  </w:style>
  <w:style w:type="paragraph" w:styleId="894">
    <w:name w:val="List Number 2"/>
    <w:basedOn w:val="87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5">
    <w:name w:val="index 8"/>
    <w:basedOn w:val="877"/>
    <w:next w:val="877"/>
    <w:qFormat/>
    <w:pPr>
      <w:ind w:left="2940"/>
    </w:pPr>
    <w:rPr>
      <w:rFonts w:ascii="Calibri" w:hAnsi="Calibri" w:eastAsia="Calibri" w:cs="宋体"/>
      <w:b w:val="0"/>
      <w:position w:val="0"/>
      <w:sz w:val="20"/>
      <w:lang w:val="zh-CN"/>
    </w:rPr>
  </w:style>
  <w:style w:type="paragraph" w:styleId="896">
    <w:name w:val="List Number"/>
    <w:basedOn w:val="877"/>
    <w:qFormat/>
    <w:pPr>
      <w:ind w:left="2952" w:hanging="432"/>
      <w:tabs>
        <w:tab w:val="left" w:pos="2952" w:leader="none"/>
      </w:tabs>
    </w:pPr>
    <w:rPr>
      <w:rFonts w:ascii="Calibri" w:hAnsi="Calibri" w:eastAsia="Calibri" w:cs="宋体"/>
      <w:b w:val="0"/>
      <w:position w:val="0"/>
      <w:sz w:val="20"/>
      <w:szCs w:val="24"/>
      <w:lang w:val="zh-CN"/>
    </w:rPr>
  </w:style>
  <w:style w:type="paragraph" w:styleId="897">
    <w:name w:val="index 5"/>
    <w:basedOn w:val="877"/>
    <w:next w:val="877"/>
    <w:qFormat/>
    <w:pPr>
      <w:ind w:left="1680"/>
    </w:pPr>
    <w:rPr>
      <w:rFonts w:ascii="Calibri" w:hAnsi="Calibri" w:eastAsia="Calibri" w:cs="宋体"/>
      <w:b w:val="0"/>
      <w:position w:val="0"/>
      <w:sz w:val="20"/>
      <w:lang w:val="zh-CN"/>
    </w:rPr>
  </w:style>
  <w:style w:type="paragraph" w:styleId="898">
    <w:name w:val="List Bullet"/>
    <w:basedOn w:val="877"/>
    <w:qFormat/>
    <w:pPr>
      <w:ind w:left="360" w:hanging="360"/>
      <w:tabs>
        <w:tab w:val="left" w:pos="360" w:leader="none"/>
      </w:tabs>
    </w:pPr>
    <w:rPr>
      <w:rFonts w:ascii="Times New Roman"/>
      <w:szCs w:val="24"/>
    </w:rPr>
  </w:style>
  <w:style w:type="paragraph" w:styleId="899">
    <w:name w:val="Document Map"/>
    <w:basedOn w:val="877"/>
    <w:link w:val="964"/>
    <w:qFormat/>
    <w:pPr>
      <w:shd w:val="clear" w:color="auto" w:fill="000080"/>
    </w:pPr>
    <w:rPr>
      <w:rFonts w:ascii="Times New Roman"/>
    </w:rPr>
  </w:style>
  <w:style w:type="paragraph" w:styleId="900">
    <w:name w:val="annotation text"/>
    <w:basedOn w:val="877"/>
    <w:link w:val="965"/>
    <w:uiPriority w:val="99"/>
    <w:qFormat/>
    <w:pPr>
      <w:jc w:val="left"/>
    </w:pPr>
    <w:rPr>
      <w:rFonts w:hAnsi="宋体"/>
      <w:b w:val="0"/>
      <w:position w:val="0"/>
    </w:rPr>
  </w:style>
  <w:style w:type="paragraph" w:styleId="901">
    <w:name w:val="index 6"/>
    <w:basedOn w:val="877"/>
    <w:next w:val="877"/>
    <w:qFormat/>
    <w:pPr>
      <w:ind w:left="2100"/>
    </w:pPr>
    <w:rPr>
      <w:rFonts w:ascii="Calibri" w:hAnsi="Calibri" w:eastAsia="Calibri" w:cs="宋体"/>
      <w:b w:val="0"/>
      <w:position w:val="0"/>
      <w:sz w:val="20"/>
      <w:lang w:val="zh-CN"/>
    </w:rPr>
  </w:style>
  <w:style w:type="paragraph" w:styleId="902">
    <w:name w:val="Salutation"/>
    <w:basedOn w:val="877"/>
    <w:next w:val="877"/>
    <w:link w:val="966"/>
    <w:qFormat/>
    <w:rPr>
      <w:rFonts w:ascii="仿宋_GB2312" w:hAnsi="Calibri" w:eastAsia="仿宋_GB2312"/>
      <w:b w:val="0"/>
      <w:position w:val="0"/>
      <w:sz w:val="28"/>
      <w:lang w:val="zh-CN"/>
    </w:rPr>
  </w:style>
  <w:style w:type="paragraph" w:styleId="903">
    <w:name w:val="Body Text 3"/>
    <w:basedOn w:val="877"/>
    <w:link w:val="967"/>
    <w:qFormat/>
    <w:rPr>
      <w:rFonts w:ascii="仿宋_GB2312" w:hAnsi="Arial" w:eastAsia="仿宋_GB2312"/>
      <w:b w:val="0"/>
      <w:position w:val="0"/>
      <w:sz w:val="32"/>
      <w:lang w:val="zh-CN"/>
    </w:rPr>
  </w:style>
  <w:style w:type="paragraph" w:styleId="904">
    <w:name w:val="Body Text"/>
    <w:basedOn w:val="877"/>
    <w:next w:val="877"/>
    <w:link w:val="955"/>
    <w:uiPriority w:val="99"/>
    <w:qFormat/>
    <w:pPr>
      <w:ind w:firstLine="482"/>
    </w:pPr>
    <w:rPr>
      <w:rFonts w:hAnsi="宋体"/>
      <w:color w:val="000000"/>
      <w:szCs w:val="24"/>
      <w:lang w:val="zh-CN"/>
    </w:rPr>
  </w:style>
  <w:style w:type="paragraph" w:styleId="905">
    <w:name w:val="Body Text Indent"/>
    <w:basedOn w:val="877"/>
    <w:link w:val="968"/>
    <w:qFormat/>
    <w:pPr>
      <w:ind w:left="420"/>
      <w:spacing w:after="120"/>
    </w:pPr>
    <w:rPr>
      <w:rFonts w:ascii="Times New Roman"/>
    </w:rPr>
  </w:style>
  <w:style w:type="paragraph" w:styleId="906">
    <w:name w:val="index 4"/>
    <w:basedOn w:val="877"/>
    <w:next w:val="877"/>
    <w:uiPriority w:val="99"/>
    <w:unhideWhenUsed/>
    <w:qFormat/>
    <w:pPr>
      <w:jc w:val="center"/>
    </w:pPr>
    <w:rPr>
      <w:rFonts w:ascii="华文新魏" w:hAnsi="宋体" w:eastAsia="华文新魏"/>
      <w:position w:val="0"/>
      <w:sz w:val="48"/>
      <w:szCs w:val="48"/>
    </w:rPr>
  </w:style>
  <w:style w:type="paragraph" w:styleId="907">
    <w:name w:val="toc 5"/>
    <w:basedOn w:val="877"/>
    <w:next w:val="877"/>
    <w:qFormat/>
    <w:pPr>
      <w:ind w:left="840"/>
      <w:jc w:val="left"/>
    </w:pPr>
    <w:rPr>
      <w:rFonts w:ascii="Calibri" w:hAnsi="Calibri" w:eastAsia="Calibri" w:cs="宋体"/>
      <w:b w:val="0"/>
      <w:position w:val="0"/>
      <w:sz w:val="18"/>
      <w:lang w:val="zh-CN"/>
    </w:rPr>
  </w:style>
  <w:style w:type="paragraph" w:styleId="908">
    <w:name w:val="toc 3"/>
    <w:basedOn w:val="877"/>
    <w:next w:val="877"/>
    <w:qFormat/>
    <w:pPr>
      <w:ind w:left="840"/>
    </w:pPr>
    <w:rPr>
      <w:rFonts w:ascii="Times New Roman"/>
    </w:rPr>
  </w:style>
  <w:style w:type="paragraph" w:styleId="909">
    <w:name w:val="Plain Text"/>
    <w:basedOn w:val="877"/>
    <w:link w:val="969"/>
    <w:qFormat/>
    <w:rPr>
      <w:rFonts w:hAnsi="Courier New" w:cs="Courier New"/>
      <w:b w:val="0"/>
      <w:position w:val="0"/>
      <w:sz w:val="21"/>
      <w:szCs w:val="21"/>
    </w:rPr>
  </w:style>
  <w:style w:type="paragraph" w:styleId="910">
    <w:name w:val="toc 8"/>
    <w:basedOn w:val="877"/>
    <w:next w:val="877"/>
    <w:qFormat/>
    <w:pPr>
      <w:ind w:left="1470"/>
      <w:jc w:val="left"/>
    </w:pPr>
    <w:rPr>
      <w:rFonts w:ascii="Calibri" w:hAnsi="Calibri" w:eastAsia="Calibri" w:cs="宋体"/>
      <w:b w:val="0"/>
      <w:position w:val="0"/>
      <w:sz w:val="18"/>
      <w:lang w:val="zh-CN"/>
    </w:rPr>
  </w:style>
  <w:style w:type="paragraph" w:styleId="911">
    <w:name w:val="index 3"/>
    <w:basedOn w:val="877"/>
    <w:next w:val="877"/>
    <w:qFormat/>
    <w:pPr>
      <w:ind w:left="840"/>
    </w:pPr>
    <w:rPr>
      <w:rFonts w:ascii="Calibri" w:hAnsi="Calibri" w:eastAsia="Calibri" w:cs="宋体"/>
      <w:b w:val="0"/>
      <w:position w:val="0"/>
      <w:sz w:val="20"/>
      <w:lang w:val="zh-CN"/>
    </w:rPr>
  </w:style>
  <w:style w:type="paragraph" w:styleId="912">
    <w:name w:val="Date"/>
    <w:basedOn w:val="877"/>
    <w:next w:val="877"/>
    <w:link w:val="1312"/>
    <w:qFormat/>
    <w:rPr>
      <w:rFonts w:ascii="Times New Roman"/>
      <w:szCs w:val="24"/>
    </w:rPr>
  </w:style>
  <w:style w:type="paragraph" w:styleId="913">
    <w:name w:val="Body Text Indent 2"/>
    <w:basedOn w:val="877"/>
    <w:link w:val="970"/>
    <w:qFormat/>
    <w:pPr>
      <w:ind w:left="630" w:firstLine="645"/>
    </w:pPr>
    <w:rPr>
      <w:rFonts w:ascii="Arial" w:hAnsi="Arial" w:eastAsia="仿宋_GB2312"/>
      <w:b w:val="0"/>
      <w:position w:val="0"/>
      <w:sz w:val="32"/>
    </w:rPr>
  </w:style>
  <w:style w:type="paragraph" w:styleId="914">
    <w:name w:val="endnote text"/>
    <w:basedOn w:val="877"/>
    <w:link w:val="971"/>
    <w:qFormat/>
    <w:pPr>
      <w:jc w:val="left"/>
    </w:pPr>
    <w:rPr>
      <w:rFonts w:ascii="Calibri" w:hAnsi="Calibri" w:eastAsia="Calibri"/>
      <w:b w:val="0"/>
      <w:position w:val="0"/>
      <w:sz w:val="20"/>
      <w:szCs w:val="24"/>
      <w:lang w:val="zh-CN"/>
    </w:rPr>
  </w:style>
  <w:style w:type="paragraph" w:styleId="915">
    <w:name w:val="Balloon Text"/>
    <w:basedOn w:val="877"/>
    <w:link w:val="1313"/>
    <w:uiPriority w:val="99"/>
    <w:qFormat/>
    <w:rPr>
      <w:rFonts w:ascii="Times New Roman"/>
      <w:sz w:val="18"/>
      <w:szCs w:val="18"/>
    </w:rPr>
  </w:style>
  <w:style w:type="paragraph" w:styleId="916">
    <w:name w:val="Footer"/>
    <w:basedOn w:val="877"/>
    <w:link w:val="972"/>
    <w:uiPriority w:val="99"/>
    <w:qFormat/>
    <w:pPr>
      <w:ind w:left="482"/>
      <w:jc w:val="center"/>
      <w:tabs>
        <w:tab w:val="center" w:pos="4153" w:leader="none"/>
        <w:tab w:val="right" w:pos="8306" w:leader="none"/>
      </w:tabs>
    </w:pPr>
    <w:rPr>
      <w:rFonts w:hAnsi="宋体"/>
      <w:b w:val="0"/>
      <w:bCs/>
      <w:sz w:val="18"/>
      <w:szCs w:val="18"/>
    </w:rPr>
  </w:style>
  <w:style w:type="paragraph" w:styleId="917">
    <w:name w:val="Header"/>
    <w:basedOn w:val="877"/>
    <w:link w:val="131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18">
    <w:name w:val="Signature"/>
    <w:basedOn w:val="877"/>
    <w:link w:val="973"/>
    <w:qFormat/>
    <w:pPr>
      <w:jc w:val="center"/>
      <w:spacing w:after="600" w:line="312" w:lineRule="atLeast"/>
    </w:pPr>
    <w:rPr>
      <w:rFonts w:ascii="Calibri" w:hAnsi="Calibri" w:eastAsia="仿宋_GB2312"/>
      <w:b w:val="0"/>
      <w:position w:val="0"/>
      <w:lang w:val="zh-CN"/>
    </w:rPr>
  </w:style>
  <w:style w:type="paragraph" w:styleId="919">
    <w:name w:val="toc 1"/>
    <w:basedOn w:val="877"/>
    <w:next w:val="877"/>
    <w:qFormat/>
    <w:rPr>
      <w:rFonts w:ascii="Times New Roman"/>
    </w:rPr>
  </w:style>
  <w:style w:type="paragraph" w:styleId="920">
    <w:name w:val="toc 4"/>
    <w:basedOn w:val="877"/>
    <w:next w:val="877"/>
    <w:qFormat/>
    <w:pPr>
      <w:ind w:left="630"/>
      <w:jc w:val="left"/>
    </w:pPr>
    <w:rPr>
      <w:rFonts w:ascii="Calibri" w:hAnsi="Calibri" w:eastAsia="Calibri" w:cs="宋体"/>
      <w:b w:val="0"/>
      <w:position w:val="0"/>
      <w:sz w:val="18"/>
      <w:lang w:val="zh-CN"/>
    </w:rPr>
  </w:style>
  <w:style w:type="paragraph" w:styleId="921">
    <w:name w:val="index heading"/>
    <w:basedOn w:val="877"/>
    <w:next w:val="922"/>
    <w:qFormat/>
    <w:rPr>
      <w:rFonts w:ascii="Calibri" w:hAnsi="Calibri" w:eastAsia="Calibri" w:cs="宋体"/>
      <w:b w:val="0"/>
      <w:position w:val="0"/>
      <w:sz w:val="20"/>
      <w:lang w:val="zh-CN"/>
    </w:rPr>
  </w:style>
  <w:style w:type="paragraph" w:styleId="922">
    <w:name w:val="index 1"/>
    <w:basedOn w:val="877"/>
    <w:next w:val="877"/>
    <w:qFormat/>
    <w:rPr>
      <w:rFonts w:ascii="仿宋_GB2312" w:hAnsi="宋体" w:eastAsia="仿宋_GB2312" w:cs="宋体"/>
      <w:b w:val="0"/>
      <w:position w:val="0"/>
      <w:sz w:val="30"/>
      <w:szCs w:val="24"/>
      <w:lang w:val="zh-CN"/>
    </w:rPr>
  </w:style>
  <w:style w:type="paragraph" w:styleId="923">
    <w:name w:val="Subtitle"/>
    <w:basedOn w:val="877"/>
    <w:next w:val="877"/>
    <w:link w:val="974"/>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4">
    <w:name w:val="footnote text"/>
    <w:basedOn w:val="877"/>
    <w:link w:val="975"/>
    <w:qFormat/>
    <w:pPr>
      <w:jc w:val="left"/>
    </w:pPr>
    <w:rPr>
      <w:rFonts w:ascii="Calibri" w:hAnsi="Calibri" w:eastAsia="Calibri"/>
      <w:b w:val="0"/>
      <w:position w:val="0"/>
      <w:sz w:val="18"/>
      <w:szCs w:val="18"/>
      <w:lang w:val="zh-CN"/>
    </w:rPr>
  </w:style>
  <w:style w:type="paragraph" w:styleId="925">
    <w:name w:val="toc 6"/>
    <w:basedOn w:val="877"/>
    <w:next w:val="877"/>
    <w:qFormat/>
    <w:pPr>
      <w:ind w:left="1050"/>
      <w:jc w:val="left"/>
    </w:pPr>
    <w:rPr>
      <w:rFonts w:ascii="Calibri" w:hAnsi="Calibri" w:eastAsia="Calibri" w:cs="宋体"/>
      <w:b w:val="0"/>
      <w:position w:val="0"/>
      <w:sz w:val="18"/>
      <w:lang w:val="zh-CN"/>
    </w:rPr>
  </w:style>
  <w:style w:type="paragraph" w:styleId="926">
    <w:name w:val="Body Text Indent 3"/>
    <w:basedOn w:val="877"/>
    <w:link w:val="976"/>
    <w:qFormat/>
    <w:pPr>
      <w:ind w:left="420"/>
      <w:spacing w:after="120"/>
    </w:pPr>
    <w:rPr>
      <w:rFonts w:ascii="Times New Roman"/>
      <w:sz w:val="16"/>
      <w:szCs w:val="16"/>
    </w:rPr>
  </w:style>
  <w:style w:type="paragraph" w:styleId="927">
    <w:name w:val="index 7"/>
    <w:basedOn w:val="877"/>
    <w:next w:val="877"/>
    <w:qFormat/>
    <w:pPr>
      <w:ind w:left="2520"/>
    </w:pPr>
    <w:rPr>
      <w:rFonts w:ascii="Calibri" w:hAnsi="Calibri" w:eastAsia="Calibri" w:cs="宋体"/>
      <w:b w:val="0"/>
      <w:position w:val="0"/>
      <w:sz w:val="20"/>
      <w:lang w:val="zh-CN"/>
    </w:rPr>
  </w:style>
  <w:style w:type="paragraph" w:styleId="928">
    <w:name w:val="index 9"/>
    <w:basedOn w:val="877"/>
    <w:next w:val="877"/>
    <w:qFormat/>
    <w:pPr>
      <w:ind w:left="3360"/>
    </w:pPr>
    <w:rPr>
      <w:rFonts w:ascii="Calibri" w:hAnsi="Calibri" w:eastAsia="Calibri" w:cs="宋体"/>
      <w:b w:val="0"/>
      <w:position w:val="0"/>
      <w:sz w:val="20"/>
      <w:lang w:val="zh-CN"/>
    </w:rPr>
  </w:style>
  <w:style w:type="paragraph" w:styleId="929">
    <w:name w:val="table of figures"/>
    <w:basedOn w:val="877"/>
    <w:next w:val="877"/>
    <w:qFormat/>
    <w:pPr>
      <w:ind w:left="840" w:hanging="420"/>
    </w:pPr>
    <w:rPr>
      <w:rFonts w:ascii="Calibri" w:hAnsi="Calibri" w:eastAsia="Calibri" w:cs="宋体"/>
      <w:b w:val="0"/>
      <w:position w:val="0"/>
      <w:sz w:val="20"/>
      <w:lang w:val="zh-CN"/>
    </w:rPr>
  </w:style>
  <w:style w:type="paragraph" w:styleId="930">
    <w:name w:val="toc 2"/>
    <w:basedOn w:val="877"/>
    <w:next w:val="877"/>
    <w:qFormat/>
    <w:pPr>
      <w:ind w:left="420"/>
    </w:pPr>
    <w:rPr>
      <w:rFonts w:ascii="Times New Roman"/>
    </w:rPr>
  </w:style>
  <w:style w:type="paragraph" w:styleId="931">
    <w:name w:val="toc 9"/>
    <w:basedOn w:val="877"/>
    <w:next w:val="877"/>
    <w:qFormat/>
    <w:pPr>
      <w:ind w:left="1680"/>
      <w:jc w:val="left"/>
    </w:pPr>
    <w:rPr>
      <w:rFonts w:ascii="Calibri" w:hAnsi="Calibri" w:eastAsia="Calibri" w:cs="宋体"/>
      <w:b w:val="0"/>
      <w:position w:val="0"/>
      <w:sz w:val="18"/>
      <w:lang w:val="zh-CN"/>
    </w:rPr>
  </w:style>
  <w:style w:type="paragraph" w:styleId="932">
    <w:name w:val="Body Text 2"/>
    <w:basedOn w:val="877"/>
    <w:link w:val="977"/>
    <w:qFormat/>
    <w:pPr>
      <w:jc w:val="center"/>
      <w:widowControl/>
    </w:pPr>
    <w:rPr>
      <w:rFonts w:ascii="楷体_GB2312" w:hAnsi="Calibri" w:eastAsia="楷体_GB2312"/>
      <w:b w:val="0"/>
      <w:position w:val="0"/>
      <w:sz w:val="28"/>
      <w:lang w:val="zh-CN"/>
    </w:rPr>
  </w:style>
  <w:style w:type="paragraph" w:styleId="933">
    <w:name w:val="HTML Preformatted"/>
    <w:basedOn w:val="877"/>
    <w:link w:val="9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4">
    <w:name w:val="Normal (Web)"/>
    <w:basedOn w:val="877"/>
    <w:qFormat/>
    <w:pPr>
      <w:jc w:val="left"/>
      <w:spacing w:before="100" w:beforeAutospacing="1" w:after="100" w:afterAutospacing="1"/>
      <w:widowControl/>
    </w:pPr>
    <w:rPr>
      <w:rFonts w:hAnsi="宋体" w:cs="宋体"/>
      <w:szCs w:val="24"/>
    </w:rPr>
  </w:style>
  <w:style w:type="paragraph" w:styleId="935">
    <w:name w:val="index 2"/>
    <w:basedOn w:val="877"/>
    <w:next w:val="877"/>
    <w:qFormat/>
    <w:pPr>
      <w:ind w:left="420"/>
    </w:pPr>
    <w:rPr>
      <w:rFonts w:ascii="Calibri" w:hAnsi="Calibri" w:eastAsia="Calibri" w:cs="宋体"/>
      <w:b w:val="0"/>
      <w:position w:val="0"/>
      <w:sz w:val="20"/>
      <w:lang w:val="zh-CN"/>
    </w:rPr>
  </w:style>
  <w:style w:type="paragraph" w:styleId="936">
    <w:name w:val="Title"/>
    <w:basedOn w:val="877"/>
    <w:link w:val="979"/>
    <w:qFormat/>
    <w:pPr>
      <w:jc w:val="center"/>
      <w:spacing w:line="420" w:lineRule="exact"/>
      <w:widowControl/>
    </w:pPr>
    <w:rPr>
      <w:rFonts w:ascii="Times New Roman" w:eastAsia="黑体"/>
      <w:position w:val="0"/>
      <w:sz w:val="28"/>
      <w:lang w:val="en-GB"/>
    </w:rPr>
  </w:style>
  <w:style w:type="paragraph" w:styleId="937">
    <w:name w:val="annotation subject"/>
    <w:basedOn w:val="900"/>
    <w:next w:val="900"/>
    <w:link w:val="980"/>
    <w:uiPriority w:val="99"/>
    <w:qFormat/>
    <w:rPr>
      <w:b/>
      <w:bCs/>
      <w:position w:val="-10"/>
    </w:rPr>
  </w:style>
  <w:style w:type="paragraph" w:styleId="938">
    <w:name w:val="Body Text First Indent"/>
    <w:basedOn w:val="904"/>
    <w:link w:val="981"/>
    <w:qFormat/>
    <w:pPr>
      <w:ind w:firstLine="420"/>
      <w:spacing w:after="120"/>
    </w:pPr>
    <w:rPr>
      <w:b w:val="0"/>
      <w:sz w:val="21"/>
    </w:rPr>
  </w:style>
  <w:style w:type="paragraph" w:styleId="939">
    <w:name w:val="Body Text First Indent 2"/>
    <w:basedOn w:val="905"/>
    <w:link w:val="1339"/>
    <w:semiHidden/>
    <w:unhideWhenUsed/>
    <w:qFormat/>
    <w:pPr>
      <w:ind w:firstLine="420"/>
    </w:pPr>
    <w:rPr>
      <w:rFonts w:ascii="宋体"/>
    </w:rPr>
  </w:style>
  <w:style w:type="table" w:styleId="940">
    <w:name w:val="Table Grid"/>
    <w:basedOn w:val="8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qFormat/>
    <w:rPr>
      <w:rFonts w:ascii="Times New Roman" w:hAnsi="Times New Roman" w:eastAsia="宋体" w:cs="Times New Roman"/>
      <w:b/>
      <w:bCs/>
    </w:rPr>
  </w:style>
  <w:style w:type="character" w:styleId="942">
    <w:name w:val="endnote reference"/>
    <w:qFormat/>
    <w:rPr>
      <w:vertAlign w:val="superscript"/>
    </w:rPr>
  </w:style>
  <w:style w:type="character" w:styleId="943">
    <w:name w:val="page number"/>
    <w:basedOn w:val="887"/>
    <w:qFormat/>
    <w:rPr>
      <w:rFonts w:ascii="Times New Roman" w:hAnsi="Times New Roman" w:eastAsia="宋体" w:cs="Times New Roman"/>
    </w:rPr>
  </w:style>
  <w:style w:type="character" w:styleId="944">
    <w:name w:val="FollowedHyperlink"/>
    <w:uiPriority w:val="99"/>
    <w:qFormat/>
    <w:rPr>
      <w:rFonts w:ascii="Times New Roman" w:hAnsi="Times New Roman" w:eastAsia="宋体" w:cs="Times New Roman"/>
      <w:color w:val="800080"/>
      <w:u w:val="none"/>
    </w:rPr>
  </w:style>
  <w:style w:type="character" w:styleId="945">
    <w:name w:val="Emphasis"/>
    <w:qFormat/>
    <w:rPr>
      <w:rFonts w:ascii="Times New Roman" w:hAnsi="Times New Roman" w:eastAsia="宋体" w:cs="Times New Roman"/>
      <w:i/>
    </w:rPr>
  </w:style>
  <w:style w:type="character" w:styleId="946">
    <w:name w:val="line number"/>
    <w:qFormat/>
  </w:style>
  <w:style w:type="character" w:styleId="947">
    <w:name w:val="HTML Typewriter"/>
    <w:qFormat/>
    <w:rPr>
      <w:rFonts w:ascii="宋体" w:hAnsi="宋体" w:eastAsia="宋体" w:cs="宋体"/>
      <w:sz w:val="24"/>
      <w:szCs w:val="24"/>
    </w:rPr>
  </w:style>
  <w:style w:type="character" w:styleId="948">
    <w:name w:val="Hyperlink"/>
    <w:uiPriority w:val="99"/>
    <w:qFormat/>
    <w:rPr>
      <w:rFonts w:ascii="Times New Roman" w:hAnsi="Times New Roman" w:eastAsia="宋体" w:cs="Times New Roman"/>
      <w:color w:val="0000ff"/>
      <w:u w:val="none"/>
    </w:rPr>
  </w:style>
  <w:style w:type="character" w:styleId="949">
    <w:name w:val="annotation reference"/>
    <w:uiPriority w:val="99"/>
    <w:qFormat/>
    <w:rPr>
      <w:rFonts w:ascii="Times New Roman" w:hAnsi="Times New Roman" w:eastAsia="宋体" w:cs="Times New Roman"/>
      <w:sz w:val="21"/>
      <w:szCs w:val="21"/>
    </w:rPr>
  </w:style>
  <w:style w:type="character" w:styleId="950">
    <w:name w:val="footnote reference"/>
    <w:qFormat/>
    <w:rPr>
      <w:vertAlign w:val="superscript"/>
    </w:rPr>
  </w:style>
  <w:style w:type="character" w:styleId="951">
    <w:name w:val="HTML Sample"/>
    <w:qFormat/>
    <w:rPr>
      <w:rFonts w:ascii="Courier New" w:hAnsi="宋体" w:eastAsia="宋体" w:cs="Courier New"/>
    </w:rPr>
  </w:style>
  <w:style w:type="character" w:styleId="952" w:customStyle="1">
    <w:name w:val="标题 1 字符"/>
    <w:link w:val="878"/>
    <w:uiPriority w:val="9"/>
    <w:qFormat/>
    <w:rPr>
      <w:rFonts w:ascii="楷体_GB2312" w:hAnsi="Times New Roman" w:eastAsia="楷体_GB2312" w:cs="Times New Roman"/>
      <w:sz w:val="28"/>
      <w:szCs w:val="28"/>
    </w:rPr>
  </w:style>
  <w:style w:type="paragraph" w:styleId="953" w:customStyle="1">
    <w:name w:val="标题3"/>
    <w:basedOn w:val="88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54" w:customStyle="1">
    <w:name w:val="段"/>
    <w:next w:val="877"/>
    <w:qFormat/>
    <w:pPr>
      <w:ind w:firstLine="200"/>
      <w:jc w:val="both"/>
    </w:pPr>
    <w:rPr>
      <w:rFonts w:ascii="宋体"/>
      <w:sz w:val="21"/>
    </w:rPr>
  </w:style>
  <w:style w:type="character" w:styleId="955" w:customStyle="1">
    <w:name w:val="正文文本 字符"/>
    <w:link w:val="904"/>
    <w:uiPriority w:val="99"/>
    <w:qFormat/>
    <w:rPr>
      <w:rFonts w:ascii="宋体" w:hAnsi="宋体"/>
      <w:b/>
      <w:color w:val="000000"/>
      <w:position w:val="-10"/>
      <w:sz w:val="24"/>
      <w:szCs w:val="24"/>
      <w:lang w:val="zh-CN"/>
    </w:rPr>
  </w:style>
  <w:style w:type="character" w:styleId="956" w:customStyle="1">
    <w:name w:val="标题 2 字符"/>
    <w:link w:val="879"/>
    <w:qFormat/>
    <w:rPr>
      <w:rFonts w:ascii="Arial" w:hAnsi="Arial" w:eastAsia="幼圆" w:cs="Arial"/>
      <w:bCs/>
      <w:position w:val="-10"/>
      <w:sz w:val="44"/>
      <w:szCs w:val="44"/>
    </w:rPr>
  </w:style>
  <w:style w:type="character" w:styleId="957" w:customStyle="1">
    <w:name w:val="标题 3 字符"/>
    <w:link w:val="880"/>
    <w:qFormat/>
    <w:rPr>
      <w:bCs/>
      <w:position w:val="-10"/>
      <w:sz w:val="32"/>
      <w:szCs w:val="32"/>
    </w:rPr>
  </w:style>
  <w:style w:type="character" w:styleId="958" w:customStyle="1">
    <w:name w:val="标题 4 字符"/>
    <w:link w:val="881"/>
    <w:qFormat/>
    <w:rPr>
      <w:rFonts w:ascii="Arial" w:hAnsi="Arial" w:eastAsia="黑体" w:cs="Arial"/>
      <w:bCs/>
      <w:position w:val="-10"/>
      <w:sz w:val="28"/>
      <w:szCs w:val="28"/>
    </w:rPr>
  </w:style>
  <w:style w:type="character" w:styleId="959" w:customStyle="1">
    <w:name w:val="标题 5 字符"/>
    <w:link w:val="882"/>
    <w:qFormat/>
    <w:rPr>
      <w:rFonts w:ascii="黑体" w:hAnsi="Times New Roman" w:eastAsia="黑体" w:cs="Times New Roman"/>
      <w:b/>
      <w:color w:val="000000"/>
      <w:sz w:val="28"/>
    </w:rPr>
  </w:style>
  <w:style w:type="character" w:styleId="960" w:customStyle="1">
    <w:name w:val="标题 6 字符"/>
    <w:link w:val="883"/>
    <w:qFormat/>
    <w:rPr>
      <w:rFonts w:ascii="Arial" w:hAnsi="Arial" w:eastAsia="黑体" w:cs="Times New Roman"/>
      <w:b/>
      <w:bCs/>
      <w:sz w:val="24"/>
      <w:szCs w:val="24"/>
    </w:rPr>
  </w:style>
  <w:style w:type="character" w:styleId="961" w:customStyle="1">
    <w:name w:val="标题 7 字符"/>
    <w:link w:val="884"/>
    <w:qFormat/>
    <w:rPr>
      <w:rFonts w:ascii="Times New Roman" w:hAnsi="Times New Roman" w:eastAsia="宋体" w:cs="Times New Roman"/>
      <w:b/>
      <w:bCs/>
      <w:sz w:val="24"/>
      <w:szCs w:val="24"/>
    </w:rPr>
  </w:style>
  <w:style w:type="character" w:styleId="962" w:customStyle="1">
    <w:name w:val="标题 8 字符"/>
    <w:link w:val="885"/>
    <w:qFormat/>
    <w:rPr>
      <w:rFonts w:ascii="Arial" w:hAnsi="Arial" w:eastAsia="黑体" w:cs="Times New Roman"/>
      <w:sz w:val="24"/>
      <w:szCs w:val="24"/>
    </w:rPr>
  </w:style>
  <w:style w:type="character" w:styleId="963" w:customStyle="1">
    <w:name w:val="标题 9 字符"/>
    <w:link w:val="886"/>
    <w:qFormat/>
    <w:rPr>
      <w:rFonts w:ascii="Arial" w:hAnsi="Arial" w:eastAsia="黑体" w:cs="Times New Roman"/>
      <w:sz w:val="21"/>
      <w:szCs w:val="21"/>
    </w:rPr>
  </w:style>
  <w:style w:type="character" w:styleId="964" w:customStyle="1">
    <w:name w:val="文档结构图 字符"/>
    <w:link w:val="899"/>
    <w:qFormat/>
    <w:rPr>
      <w:b/>
      <w:position w:val="-10"/>
      <w:sz w:val="24"/>
      <w:shd w:val="clear" w:color="auto" w:fill="000080"/>
    </w:rPr>
  </w:style>
  <w:style w:type="character" w:styleId="965" w:customStyle="1">
    <w:name w:val="批注文字 字符"/>
    <w:link w:val="900"/>
    <w:uiPriority w:val="99"/>
    <w:qFormat/>
    <w:rPr>
      <w:rFonts w:ascii="宋体" w:hAnsi="宋体"/>
      <w:sz w:val="24"/>
    </w:rPr>
  </w:style>
  <w:style w:type="character" w:styleId="966" w:customStyle="1">
    <w:name w:val="称呼 字符"/>
    <w:link w:val="902"/>
    <w:qFormat/>
    <w:rPr>
      <w:rFonts w:ascii="仿宋_GB2312" w:hAnsi="Calibri" w:eastAsia="仿宋_GB2312" w:cs="宋体"/>
      <w:sz w:val="28"/>
      <w:lang w:val="zh-CN"/>
    </w:rPr>
  </w:style>
  <w:style w:type="character" w:styleId="967" w:customStyle="1">
    <w:name w:val="正文文本 3 字符"/>
    <w:link w:val="903"/>
    <w:qFormat/>
    <w:rPr>
      <w:rFonts w:ascii="仿宋_GB2312" w:hAnsi="Arial" w:eastAsia="仿宋_GB2312" w:cs="宋体"/>
      <w:sz w:val="32"/>
      <w:lang w:val="zh-CN"/>
    </w:rPr>
  </w:style>
  <w:style w:type="character" w:styleId="968" w:customStyle="1">
    <w:name w:val="正文文本缩进 字符"/>
    <w:link w:val="905"/>
    <w:qFormat/>
    <w:rPr>
      <w:b/>
      <w:position w:val="-10"/>
      <w:sz w:val="24"/>
    </w:rPr>
  </w:style>
  <w:style w:type="character" w:styleId="969" w:customStyle="1">
    <w:name w:val="纯文本 字符"/>
    <w:link w:val="909"/>
    <w:qFormat/>
    <w:rPr>
      <w:rFonts w:ascii="宋体" w:hAnsi="Courier New" w:eastAsia="宋体" w:cs="Courier New"/>
      <w:sz w:val="21"/>
      <w:szCs w:val="21"/>
      <w:lang w:val="en-US" w:eastAsia="zh-CN" w:bidi="ar-SA"/>
    </w:rPr>
  </w:style>
  <w:style w:type="character" w:styleId="970" w:customStyle="1">
    <w:name w:val="正文文本缩进 2 字符"/>
    <w:link w:val="913"/>
    <w:qFormat/>
    <w:rPr>
      <w:rFonts w:ascii="Arial" w:hAnsi="Arial" w:eastAsia="仿宋_GB2312"/>
      <w:sz w:val="32"/>
    </w:rPr>
  </w:style>
  <w:style w:type="character" w:styleId="971" w:customStyle="1">
    <w:name w:val="尾注文本 字符"/>
    <w:link w:val="914"/>
    <w:qFormat/>
    <w:rPr>
      <w:rFonts w:ascii="Calibri" w:hAnsi="Calibri" w:eastAsia="Calibri" w:cs="宋体"/>
      <w:szCs w:val="24"/>
      <w:lang w:val="zh-CN"/>
    </w:rPr>
  </w:style>
  <w:style w:type="character" w:styleId="972" w:customStyle="1">
    <w:name w:val="页脚 字符"/>
    <w:link w:val="916"/>
    <w:uiPriority w:val="99"/>
    <w:qFormat/>
    <w:rPr>
      <w:rFonts w:ascii="宋体" w:hAnsi="宋体"/>
      <w:bCs/>
      <w:position w:val="-10"/>
      <w:sz w:val="18"/>
      <w:szCs w:val="18"/>
    </w:rPr>
  </w:style>
  <w:style w:type="character" w:styleId="973" w:customStyle="1">
    <w:name w:val="签名 字符"/>
    <w:link w:val="918"/>
    <w:qFormat/>
    <w:rPr>
      <w:rFonts w:ascii="Calibri" w:hAnsi="Calibri" w:eastAsia="仿宋_GB2312" w:cs="宋体"/>
      <w:sz w:val="24"/>
      <w:lang w:val="zh-CN"/>
    </w:rPr>
  </w:style>
  <w:style w:type="character" w:styleId="974" w:customStyle="1">
    <w:name w:val="副标题 字符"/>
    <w:link w:val="923"/>
    <w:uiPriority w:val="11"/>
    <w:qFormat/>
    <w:rPr>
      <w:rFonts w:ascii="Cambria" w:hAnsi="Cambria" w:eastAsia="Calibri" w:cs="宋体"/>
      <w:i/>
      <w:iCs/>
      <w:spacing w:val="13"/>
      <w:sz w:val="24"/>
      <w:szCs w:val="24"/>
      <w:lang w:val="zh-CN" w:eastAsia="en-US" w:bidi="en-US"/>
    </w:rPr>
  </w:style>
  <w:style w:type="character" w:styleId="975" w:customStyle="1">
    <w:name w:val="脚注文本 字符"/>
    <w:link w:val="924"/>
    <w:qFormat/>
    <w:rPr>
      <w:rFonts w:ascii="Calibri" w:hAnsi="Calibri" w:eastAsia="Calibri" w:cs="宋体"/>
      <w:sz w:val="18"/>
      <w:szCs w:val="18"/>
      <w:lang w:val="zh-CN"/>
    </w:rPr>
  </w:style>
  <w:style w:type="character" w:styleId="976" w:customStyle="1">
    <w:name w:val="正文文本缩进 3 字符"/>
    <w:link w:val="926"/>
    <w:qFormat/>
    <w:rPr>
      <w:b/>
      <w:position w:val="-10"/>
      <w:sz w:val="16"/>
      <w:szCs w:val="16"/>
    </w:rPr>
  </w:style>
  <w:style w:type="character" w:styleId="977" w:customStyle="1">
    <w:name w:val="正文文本 2 字符"/>
    <w:link w:val="932"/>
    <w:qFormat/>
    <w:rPr>
      <w:rFonts w:ascii="楷体_GB2312" w:hAnsi="Calibri" w:eastAsia="楷体_GB2312" w:cs="宋体"/>
      <w:sz w:val="28"/>
      <w:lang w:val="zh-CN"/>
    </w:rPr>
  </w:style>
  <w:style w:type="character" w:styleId="978" w:customStyle="1">
    <w:name w:val="HTML 预设格式 字符"/>
    <w:link w:val="933"/>
    <w:qFormat/>
    <w:rPr>
      <w:rFonts w:ascii="黑体" w:hAnsi="Courier New" w:eastAsia="黑体" w:cs="Courier New"/>
    </w:rPr>
  </w:style>
  <w:style w:type="character" w:styleId="979" w:customStyle="1">
    <w:name w:val="标题 字符"/>
    <w:link w:val="936"/>
    <w:qFormat/>
    <w:rPr>
      <w:rFonts w:eastAsia="黑体"/>
      <w:b/>
      <w:sz w:val="28"/>
      <w:lang w:val="en-GB"/>
    </w:rPr>
  </w:style>
  <w:style w:type="character" w:styleId="980" w:customStyle="1">
    <w:name w:val="批注主题 字符"/>
    <w:link w:val="937"/>
    <w:uiPriority w:val="99"/>
    <w:qFormat/>
    <w:rPr>
      <w:rFonts w:ascii="宋体" w:hAnsi="Times New Roman" w:eastAsia="仿宋_GB2312" w:cs="Times New Roman"/>
      <w:b/>
      <w:bCs/>
      <w:position w:val="-10"/>
      <w:sz w:val="24"/>
    </w:rPr>
  </w:style>
  <w:style w:type="character" w:styleId="981" w:customStyle="1">
    <w:name w:val="正文文本首行缩进 字符"/>
    <w:link w:val="938"/>
    <w:qFormat/>
    <w:rPr>
      <w:rFonts w:ascii="楷体_GB2312" w:hAnsi="Arial" w:eastAsia="楷体_GB2312" w:cs="宋体"/>
      <w:position w:val="-10"/>
      <w:sz w:val="21"/>
      <w:szCs w:val="24"/>
      <w:lang w:val="zh-CN"/>
    </w:rPr>
  </w:style>
  <w:style w:type="character" w:styleId="982" w:customStyle="1">
    <w:name w:val="标题 2 Char"/>
    <w:qFormat/>
    <w:rPr>
      <w:rFonts w:ascii="Arial" w:hAnsi="Arial" w:eastAsia="宋体" w:cs="Times New Roman"/>
      <w:b/>
      <w:bCs/>
      <w:sz w:val="28"/>
      <w:szCs w:val="32"/>
      <w:lang w:val="en-US" w:eastAsia="zh-CN" w:bidi="ar-SA"/>
    </w:rPr>
  </w:style>
  <w:style w:type="paragraph" w:styleId="983">
    <w:name w:val="List Paragraph"/>
    <w:basedOn w:val="877"/>
    <w:uiPriority w:val="34"/>
    <w:qFormat/>
    <w:pPr>
      <w:numPr>
        <w:numId w:val="1"/>
      </w:numPr>
      <w:jc w:val="left"/>
      <w:widowControl/>
      <w:pBdr>
        <w:top w:val="none" w:color="000000" w:sz="0" w:space="0"/>
        <w:left w:val="none" w:color="000000" w:sz="0" w:space="0"/>
        <w:bottom w:val="none" w:color="000000" w:sz="0" w:space="0"/>
        <w:right w:val="none" w:color="000000" w:sz="0" w:space="0"/>
      </w:pBdr>
    </w:pPr>
    <w:rPr>
      <w:rFonts w:ascii="Calibri" w:hAnsi="宋体"/>
      <w:color w:val="000000" w:themeColor="text1"/>
      <w:position w:val="0"/>
      <w:szCs w:val="24"/>
      <w:lang w:bidi="en-US"/>
    </w:rPr>
  </w:style>
  <w:style w:type="paragraph" w:styleId="984" w:customStyle="1">
    <w:name w:val="font5"/>
    <w:basedOn w:val="877"/>
    <w:qFormat/>
    <w:pPr>
      <w:jc w:val="left"/>
      <w:spacing w:before="100" w:beforeAutospacing="1" w:after="100" w:afterAutospacing="1"/>
      <w:widowControl/>
    </w:pPr>
    <w:rPr>
      <w:rFonts w:hAnsi="宋体" w:eastAsia="Calibri" w:cs="宋体"/>
      <w:b w:val="0"/>
      <w:position w:val="0"/>
      <w:sz w:val="18"/>
      <w:szCs w:val="18"/>
      <w:lang w:val="zh-CN"/>
    </w:rPr>
  </w:style>
  <w:style w:type="paragraph" w:styleId="985" w:customStyle="1">
    <w:name w:val="xl35"/>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6" w:customStyle="1">
    <w:name w:val="List Paragraph1"/>
    <w:basedOn w:val="877"/>
    <w:qFormat/>
    <w:pPr>
      <w:ind w:firstLine="420"/>
    </w:pPr>
    <w:rPr>
      <w:rFonts w:ascii="Calibri" w:hAnsi="Calibri" w:cs="Calibri"/>
    </w:rPr>
  </w:style>
  <w:style w:type="paragraph" w:styleId="987" w:customStyle="1">
    <w:name w:val="中等深浅网格 1 - 强调文字颜色 21"/>
    <w:basedOn w:val="877"/>
    <w:qFormat/>
    <w:pPr>
      <w:ind w:firstLine="420"/>
    </w:pPr>
    <w:rPr>
      <w:rFonts w:ascii="Calibri" w:hAnsi="Calibri" w:eastAsia="Calibri" w:cs="宋体"/>
      <w:b w:val="0"/>
      <w:position w:val="0"/>
      <w:sz w:val="20"/>
      <w:szCs w:val="22"/>
      <w:lang w:val="zh-CN"/>
    </w:rPr>
  </w:style>
  <w:style w:type="paragraph" w:styleId="988" w:customStyle="1">
    <w:name w:val="章标题"/>
    <w:next w:val="954"/>
    <w:qFormat/>
    <w:pPr>
      <w:jc w:val="both"/>
      <w:outlineLvl w:val="1"/>
    </w:pPr>
    <w:rPr>
      <w:rFonts w:eastAsia="黑体"/>
      <w:sz w:val="21"/>
    </w:rPr>
  </w:style>
  <w:style w:type="paragraph" w:styleId="989" w:customStyle="1">
    <w:name w:val="标题3，章节第三层"/>
    <w:basedOn w:val="877"/>
    <w:next w:val="990"/>
    <w:qFormat/>
    <w:pPr>
      <w:spacing w:before="78" w:line="300" w:lineRule="auto"/>
      <w:outlineLvl w:val="2"/>
    </w:pPr>
    <w:rPr>
      <w:rFonts w:ascii="Arial" w:hAnsi="Arial" w:eastAsia="华文细黑" w:cs="宋体"/>
      <w:b w:val="0"/>
      <w:position w:val="0"/>
      <w:sz w:val="30"/>
      <w:szCs w:val="24"/>
      <w:lang w:val="zh-CN"/>
    </w:rPr>
  </w:style>
  <w:style w:type="paragraph" w:styleId="990" w:customStyle="1">
    <w:name w:val="正文格式"/>
    <w:basedOn w:val="877"/>
    <w:qFormat/>
    <w:pPr>
      <w:ind w:left="178" w:right="44" w:hanging="178"/>
      <w:jc w:val="left"/>
      <w:spacing w:line="360" w:lineRule="auto"/>
      <w:widowControl/>
    </w:pPr>
    <w:rPr>
      <w:rFonts w:hAnsi="宋体" w:eastAsia="Calibri" w:cs="宋体"/>
      <w:b w:val="0"/>
      <w:bCs/>
      <w:position w:val="0"/>
      <w:sz w:val="20"/>
      <w:szCs w:val="21"/>
      <w:lang w:val="zh-CN"/>
    </w:rPr>
  </w:style>
  <w:style w:type="paragraph" w:styleId="991" w:customStyle="1">
    <w:name w:val="小四 段落 宋体 Char"/>
    <w:basedOn w:val="896"/>
    <w:qFormat/>
    <w:pPr>
      <w:ind w:left="0" w:right="-33" w:firstLine="600"/>
      <w:jc w:val="left"/>
      <w:tabs>
        <w:tab w:val="clear" w:pos="2952" w:leader="none"/>
      </w:tabs>
    </w:pPr>
    <w:rPr>
      <w:rFonts w:ascii="仿宋_GB2312" w:eastAsia="仿宋_GB2312"/>
      <w:sz w:val="30"/>
      <w:szCs w:val="30"/>
    </w:rPr>
  </w:style>
  <w:style w:type="paragraph" w:styleId="992" w:customStyle="1">
    <w:name w:val="xl39"/>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93" w:customStyle="1">
    <w:name w:val="retrait3"/>
    <w:basedOn w:val="877"/>
    <w:qFormat/>
    <w:pPr>
      <w:ind w:left="851"/>
      <w:jc w:val="left"/>
      <w:spacing w:before="20" w:after="20"/>
      <w:widowControl/>
    </w:pPr>
    <w:rPr>
      <w:rFonts w:ascii="Arial" w:hAnsi="Arial" w:eastAsia="Calibri" w:cs="宋体"/>
      <w:b w:val="0"/>
      <w:position w:val="0"/>
      <w:lang w:val="en-GB"/>
    </w:rPr>
  </w:style>
  <w:style w:type="paragraph" w:styleId="994" w:customStyle="1">
    <w:name w:val="招标文件"/>
    <w:basedOn w:val="877"/>
    <w:qFormat/>
    <w:pPr>
      <w:jc w:val="center"/>
      <w:spacing w:before="260" w:after="260"/>
      <w:outlineLvl w:val="1"/>
    </w:pPr>
    <w:rPr>
      <w:rFonts w:hAnsi="宋体"/>
      <w:bCs/>
      <w:sz w:val="32"/>
      <w:szCs w:val="32"/>
    </w:rPr>
  </w:style>
  <w:style w:type="paragraph" w:styleId="995" w:customStyle="1">
    <w:name w:val="样式 标题 3H3sect1.2.3BOD 0Heading 3 - oldh3l3CTLevel 3 Head..."/>
    <w:basedOn w:val="880"/>
    <w:qFormat/>
    <w:pPr>
      <w:jc w:val="left"/>
      <w:spacing w:line="390" w:lineRule="atLeast"/>
      <w:shd w:val="clear" w:color="auto" w:fill="ffffff"/>
    </w:pPr>
    <w:rPr>
      <w:rFonts w:ascii="宋体" w:hAnsi="宋体" w:cs="宋体"/>
      <w:b/>
      <w:position w:val="0"/>
      <w:sz w:val="30"/>
      <w:szCs w:val="21"/>
      <w:lang w:val="zh-CN"/>
    </w:rPr>
  </w:style>
  <w:style w:type="paragraph" w:styleId="996" w:customStyle="1">
    <w:name w:val="小四 段落 宋体 Char Char Char"/>
    <w:basedOn w:val="896"/>
    <w:qFormat/>
    <w:pPr>
      <w:ind w:left="0" w:right="-33" w:firstLine="545"/>
      <w:jc w:val="left"/>
      <w:spacing w:line="360" w:lineRule="auto"/>
      <w:tabs>
        <w:tab w:val="clear" w:pos="2952" w:leader="none"/>
      </w:tabs>
    </w:pPr>
    <w:rPr>
      <w:sz w:val="24"/>
    </w:rPr>
  </w:style>
  <w:style w:type="paragraph" w:styleId="997" w:customStyle="1">
    <w:name w:val="小四 段落 宋体"/>
    <w:basedOn w:val="896"/>
    <w:qFormat/>
    <w:pPr>
      <w:ind w:left="113" w:right="113" w:firstLine="425"/>
      <w:jc w:val="left"/>
      <w:spacing w:line="360" w:lineRule="auto"/>
      <w:tabs>
        <w:tab w:val="clear" w:pos="2952" w:leader="none"/>
      </w:tabs>
    </w:pPr>
    <w:rPr>
      <w:sz w:val="24"/>
    </w:rPr>
  </w:style>
  <w:style w:type="paragraph" w:styleId="998" w:customStyle="1">
    <w:name w:val="111111"/>
    <w:basedOn w:val="877"/>
    <w:link w:val="999"/>
    <w:qFormat/>
    <w:pPr>
      <w:jc w:val="center"/>
      <w:spacing w:before="120" w:after="120"/>
    </w:pPr>
    <w:rPr>
      <w:rFonts w:hAnsi="宋体" w:eastAsia="黑体"/>
      <w:bCs/>
      <w:position w:val="0"/>
      <w:sz w:val="21"/>
      <w:szCs w:val="21"/>
    </w:rPr>
  </w:style>
  <w:style w:type="character" w:styleId="999" w:customStyle="1">
    <w:name w:val="111111 Char"/>
    <w:link w:val="998"/>
    <w:qFormat/>
    <w:rPr>
      <w:rFonts w:ascii="宋体" w:hAnsi="宋体" w:eastAsia="黑体" w:cs="宋体"/>
      <w:b/>
      <w:bCs/>
      <w:sz w:val="21"/>
      <w:szCs w:val="21"/>
    </w:rPr>
  </w:style>
  <w:style w:type="paragraph" w:styleId="1000" w:customStyle="1">
    <w:name w:val="标题6"/>
    <w:basedOn w:val="882"/>
    <w:qFormat/>
    <w:pPr>
      <w:numPr>
        <w:numId w:val="2"/>
      </w:numPr>
      <w:keepLines/>
      <w:tabs>
        <w:tab w:val="left" w:pos="420" w:leader="none"/>
      </w:tabs>
    </w:pPr>
    <w:rPr>
      <w:rFonts w:ascii="Times New Roman"/>
      <w:b w:val="0"/>
      <w:bCs/>
      <w:color w:val="auto"/>
      <w:sz w:val="24"/>
      <w:szCs w:val="28"/>
    </w:rPr>
  </w:style>
  <w:style w:type="paragraph" w:styleId="1001" w:customStyle="1">
    <w:name w:val="Char1 Char Char Char"/>
    <w:basedOn w:val="877"/>
    <w:qFormat/>
    <w:rPr>
      <w:rFonts w:ascii="Tahoma" w:hAnsi="Tahoma" w:eastAsia="Calibri" w:cs="Tahoma"/>
      <w:b w:val="0"/>
      <w:position w:val="0"/>
      <w:lang w:val="zh-CN"/>
    </w:rPr>
  </w:style>
  <w:style w:type="paragraph" w:styleId="1002" w:customStyle="1">
    <w:name w:val="flNote"/>
    <w:basedOn w:val="877"/>
    <w:qFormat/>
    <w:pPr>
      <w:jc w:val="center"/>
      <w:spacing w:before="567" w:line="360" w:lineRule="atLeast"/>
    </w:pPr>
    <w:rPr>
      <w:rFonts w:ascii="Calibri" w:hAnsi="Calibri" w:eastAsia="黑体" w:cs="宋体"/>
      <w:position w:val="0"/>
      <w:lang w:val="zh-CN"/>
    </w:rPr>
  </w:style>
  <w:style w:type="paragraph" w:styleId="1003" w:customStyle="1">
    <w:name w:val="样式4 Char"/>
    <w:basedOn w:val="87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04" w:customStyle="1">
    <w:name w:val="xl34"/>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5" w:customStyle="1">
    <w:name w:val="af17cgridlangnp1033langf"/>
    <w:qFormat/>
    <w:pPr>
      <w:ind w:left="567" w:firstLine="510"/>
      <w:jc w:val="both"/>
      <w:spacing w:before="156" w:line="360" w:lineRule="atLeast"/>
      <w:widowControl w:val="off"/>
    </w:pPr>
  </w:style>
  <w:style w:type="paragraph" w:styleId="1006" w:customStyle="1">
    <w:name w:val="Item Step in Table"/>
    <w:qFormat/>
    <w:pPr>
      <w:jc w:val="both"/>
      <w:spacing w:before="40" w:after="40"/>
      <w:tabs>
        <w:tab w:val="left" w:pos="397" w:leader="none"/>
      </w:tabs>
    </w:pPr>
    <w:rPr>
      <w:rFonts w:ascii="Arial" w:hAnsi="Arial" w:cs="Arial"/>
      <w:sz w:val="18"/>
      <w:szCs w:val="18"/>
    </w:rPr>
  </w:style>
  <w:style w:type="paragraph" w:styleId="1007" w:customStyle="1">
    <w:name w:val="content_lineheight"/>
    <w:basedOn w:val="877"/>
    <w:qFormat/>
    <w:pPr>
      <w:jc w:val="left"/>
      <w:spacing w:before="100" w:beforeAutospacing="1" w:after="100" w:afterAutospacing="1"/>
      <w:widowControl/>
    </w:pPr>
    <w:rPr>
      <w:rFonts w:hAnsi="宋体" w:eastAsia="Calibri" w:cs="宋体"/>
      <w:b w:val="0"/>
      <w:position w:val="0"/>
      <w:szCs w:val="24"/>
      <w:lang w:val="zh-CN"/>
    </w:rPr>
  </w:style>
  <w:style w:type="paragraph" w:styleId="1008" w:customStyle="1">
    <w:name w:val="Char1 Char Char Char1"/>
    <w:basedOn w:val="877"/>
    <w:qFormat/>
    <w:rPr>
      <w:rFonts w:ascii="Tahoma" w:hAnsi="Tahoma" w:eastAsia="Calibri" w:cs="宋体"/>
      <w:b w:val="0"/>
      <w:position w:val="0"/>
      <w:lang w:val="zh-CN"/>
    </w:rPr>
  </w:style>
  <w:style w:type="paragraph" w:styleId="1009" w:customStyle="1">
    <w:name w:val="xl29"/>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0" w:customStyle="1">
    <w:name w:val="Char Char Char Char Char Char Char Char Char Char Char Char Char Char"/>
    <w:basedOn w:val="877"/>
    <w:qFormat/>
    <w:rPr>
      <w:rFonts w:ascii="Tahoma" w:hAnsi="Tahoma" w:eastAsia="Calibri" w:cs="宋体"/>
      <w:b w:val="0"/>
      <w:position w:val="0"/>
      <w:lang w:val="zh-CN"/>
    </w:rPr>
  </w:style>
  <w:style w:type="paragraph" w:styleId="1011" w:customStyle="1">
    <w:name w:val="Char Char"/>
    <w:basedOn w:val="877"/>
    <w:qFormat/>
    <w:rPr>
      <w:rFonts w:ascii="Tahoma" w:hAnsi="Tahoma" w:eastAsia="Calibri" w:cs="Tahoma"/>
      <w:b w:val="0"/>
      <w:position w:val="0"/>
      <w:lang w:val="zh-CN"/>
    </w:rPr>
  </w:style>
  <w:style w:type="paragraph" w:styleId="1012" w:customStyle="1">
    <w:name w:val="flName"/>
    <w:basedOn w:val="1002"/>
    <w:qFormat/>
    <w:pPr>
      <w:spacing w:before="0" w:line="113" w:lineRule="atLeast"/>
    </w:pPr>
  </w:style>
  <w:style w:type="paragraph" w:styleId="1013" w:customStyle="1">
    <w:name w:val="Char Char Char Char Char Char Char Char Char Char Char Char Char Char Char Char Char Char Char Char Char"/>
    <w:basedOn w:val="877"/>
    <w:qFormat/>
    <w:rPr>
      <w:rFonts w:ascii="Tahoma" w:hAnsi="Tahoma" w:eastAsia="Calibri" w:cs="Tahoma"/>
      <w:b w:val="0"/>
      <w:position w:val="0"/>
      <w:lang w:val="zh-CN"/>
    </w:rPr>
  </w:style>
  <w:style w:type="paragraph" w:styleId="1014" w:customStyle="1">
    <w:name w:val="font13"/>
    <w:basedOn w:val="87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5" w:customStyle="1">
    <w:name w:val="xl48"/>
    <w:basedOn w:val="87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6" w:customStyle="1">
    <w:name w:val="Char Char Char Char Char Char Char Char Char Char Char Char Char Char1"/>
    <w:basedOn w:val="877"/>
    <w:qFormat/>
    <w:rPr>
      <w:rFonts w:ascii="Tahoma" w:hAnsi="Tahoma" w:eastAsia="Calibri" w:cs="Tahoma"/>
      <w:b w:val="0"/>
      <w:position w:val="0"/>
      <w:lang w:val="zh-CN"/>
    </w:rPr>
  </w:style>
  <w:style w:type="paragraph" w:styleId="1017" w:customStyle="1">
    <w:name w:val="二级目录"/>
    <w:next w:val="877"/>
    <w:qFormat/>
    <w:pPr>
      <w:tabs>
        <w:tab w:val="left" w:pos="360" w:leader="none"/>
        <w:tab w:val="left" w:pos="1145" w:leader="none"/>
      </w:tabs>
      <w:outlineLvl w:val="1"/>
    </w:pPr>
    <w:rPr>
      <w:rFonts w:ascii="Calibri" w:hAnsi="Calibri"/>
      <w:b/>
      <w:sz w:val="30"/>
      <w:szCs w:val="28"/>
    </w:rPr>
  </w:style>
  <w:style w:type="paragraph" w:styleId="1018" w:customStyle="1">
    <w:name w:val="我的正文"/>
    <w:basedOn w:val="877"/>
    <w:qFormat/>
    <w:pPr>
      <w:ind w:firstLine="420"/>
      <w:jc w:val="left"/>
      <w:spacing w:line="360" w:lineRule="auto"/>
      <w:widowControl/>
    </w:pPr>
    <w:rPr>
      <w:rFonts w:hAnsi="宋体" w:eastAsia="Calibri" w:cs="宋体"/>
      <w:b w:val="0"/>
      <w:position w:val="0"/>
      <w:sz w:val="20"/>
      <w:szCs w:val="21"/>
      <w:lang w:val="zh-CN"/>
    </w:rPr>
  </w:style>
  <w:style w:type="paragraph" w:styleId="1019" w:customStyle="1">
    <w:name w:val="Normal1"/>
    <w:basedOn w:val="877"/>
    <w:qFormat/>
    <w:rPr>
      <w:rFonts w:ascii="Calibri" w:hAnsi="Calibri" w:eastAsia="Calibri" w:cs="宋体"/>
      <w:b w:val="0"/>
      <w:position w:val="0"/>
      <w:sz w:val="20"/>
      <w:lang w:val="zh-CN"/>
    </w:rPr>
  </w:style>
  <w:style w:type="paragraph" w:styleId="1020" w:customStyle="1">
    <w:name w:val="xl50"/>
    <w:basedOn w:val="87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样式 段后: 0.5 行 左  0.75 字符"/>
    <w:basedOn w:val="877"/>
    <w:qFormat/>
    <w:pPr>
      <w:ind w:firstLine="420"/>
      <w:spacing w:line="360" w:lineRule="auto"/>
      <w:widowControl/>
    </w:pPr>
    <w:rPr>
      <w:rFonts w:ascii="Calibri" w:hAnsi="Arial" w:eastAsia="Calibri" w:cs="Arial"/>
      <w:b w:val="0"/>
      <w:position w:val="0"/>
      <w:sz w:val="20"/>
      <w:szCs w:val="21"/>
      <w:lang w:val="zh-CN"/>
    </w:rPr>
  </w:style>
  <w:style w:type="paragraph" w:styleId="1022" w:customStyle="1">
    <w:name w:val="表头_5"/>
    <w:basedOn w:val="877"/>
    <w:qFormat/>
    <w:pPr>
      <w:spacing w:line="360" w:lineRule="auto"/>
    </w:pPr>
    <w:rPr>
      <w:rFonts w:ascii="Calibri" w:hAnsi="Calibri" w:eastAsia="Calibri" w:cs="宋体"/>
      <w:bCs/>
      <w:position w:val="0"/>
      <w:sz w:val="28"/>
      <w:szCs w:val="21"/>
      <w:lang w:val="zh-CN"/>
    </w:rPr>
  </w:style>
  <w:style w:type="paragraph" w:styleId="1023" w:customStyle="1">
    <w:name w:val="Char Char1 Char"/>
    <w:basedOn w:val="877"/>
    <w:qFormat/>
    <w:pPr>
      <w:jc w:val="left"/>
      <w:spacing w:after="160" w:line="240" w:lineRule="exact"/>
      <w:widowControl/>
    </w:pPr>
    <w:rPr>
      <w:rFonts w:ascii="Verdana" w:hAnsi="Verdana" w:eastAsia="Calibri" w:cs="宋体"/>
      <w:b w:val="0"/>
      <w:position w:val="0"/>
      <w:sz w:val="20"/>
      <w:lang w:val="zh-CN" w:eastAsia="en-US"/>
    </w:rPr>
  </w:style>
  <w:style w:type="paragraph" w:styleId="1024" w:customStyle="1">
    <w:name w:val="标题1，章节第一层"/>
    <w:basedOn w:val="990"/>
    <w:next w:val="990"/>
    <w:qFormat/>
    <w:pPr>
      <w:ind w:left="482"/>
      <w:tabs>
        <w:tab w:val="left" w:pos="693" w:leader="none"/>
      </w:tabs>
      <w:outlineLvl w:val="0"/>
    </w:pPr>
    <w:rPr>
      <w:color w:val="000000"/>
      <w:sz w:val="24"/>
      <w:szCs w:val="24"/>
    </w:rPr>
  </w:style>
  <w:style w:type="paragraph" w:styleId="1025" w:customStyle="1">
    <w:name w:val="font12"/>
    <w:basedOn w:val="877"/>
    <w:qFormat/>
    <w:pPr>
      <w:jc w:val="left"/>
      <w:spacing w:before="100" w:beforeAutospacing="1" w:after="100" w:afterAutospacing="1"/>
      <w:widowControl/>
    </w:pPr>
    <w:rPr>
      <w:rFonts w:hAnsi="宋体" w:eastAsia="Calibri" w:cs="宋体"/>
      <w:b w:val="0"/>
      <w:position w:val="0"/>
      <w:sz w:val="36"/>
      <w:szCs w:val="36"/>
      <w:lang w:val="zh-CN"/>
    </w:rPr>
  </w:style>
  <w:style w:type="paragraph" w:styleId="1026" w:customStyle="1">
    <w:name w:val="马刚标题3"/>
    <w:basedOn w:val="877"/>
    <w:next w:val="87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7" w:customStyle="1">
    <w:name w:val="xl43"/>
    <w:basedOn w:val="87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8" w:customStyle="1">
    <w:name w:val="xl36"/>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9" w:customStyle="1">
    <w:name w:val="项目符号：一级"/>
    <w:basedOn w:val="990"/>
    <w:next w:val="990"/>
    <w:qFormat/>
    <w:pPr>
      <w:ind w:right="-134"/>
    </w:pPr>
    <w:rPr>
      <w:bCs w:val="0"/>
    </w:rPr>
  </w:style>
  <w:style w:type="paragraph" w:styleId="1030">
    <w:name w:val="Quote"/>
    <w:basedOn w:val="877"/>
    <w:next w:val="877"/>
    <w:link w:val="103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31" w:customStyle="1">
    <w:name w:val="引用 字符"/>
    <w:link w:val="1030"/>
    <w:qFormat/>
    <w:rPr>
      <w:rFonts w:ascii="Calibri" w:hAnsi="Calibri"/>
      <w:i/>
      <w:iCs/>
      <w:sz w:val="22"/>
      <w:szCs w:val="22"/>
      <w:lang w:eastAsia="en-US" w:bidi="en-US"/>
    </w:rPr>
  </w:style>
  <w:style w:type="paragraph" w:styleId="1032" w:customStyle="1">
    <w:name w:val="Test2"/>
    <w:basedOn w:val="879"/>
    <w:qFormat/>
    <w:pPr>
      <w:spacing w:line="480" w:lineRule="exact"/>
      <w:widowControl/>
    </w:pPr>
    <w:rPr>
      <w:rFonts w:ascii="黑体" w:eastAsia="黑体"/>
      <w:b/>
      <w:position w:val="0"/>
      <w:sz w:val="24"/>
      <w:szCs w:val="24"/>
    </w:rPr>
  </w:style>
  <w:style w:type="paragraph" w:styleId="1033" w:customStyle="1">
    <w:name w:val="丁华正文"/>
    <w:basedOn w:val="926"/>
    <w:qFormat/>
    <w:pPr>
      <w:ind w:left="0" w:firstLine="510"/>
      <w:spacing w:after="0" w:line="360" w:lineRule="auto"/>
    </w:pPr>
    <w:rPr>
      <w:b w:val="0"/>
      <w:position w:val="0"/>
      <w:sz w:val="24"/>
    </w:rPr>
  </w:style>
  <w:style w:type="paragraph" w:styleId="1034" w:customStyle="1">
    <w:name w:val="xl45"/>
    <w:basedOn w:val="87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5" w:customStyle="1">
    <w:name w:val="xl38"/>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表格抬头"/>
    <w:basedOn w:val="877"/>
    <w:link w:val="1037"/>
    <w:qFormat/>
    <w:pPr>
      <w:jc w:val="center"/>
    </w:pPr>
    <w:rPr>
      <w:rFonts w:ascii="黑体" w:eastAsia="黑体"/>
      <w:position w:val="0"/>
      <w:sz w:val="21"/>
    </w:rPr>
  </w:style>
  <w:style w:type="character" w:styleId="1037" w:customStyle="1">
    <w:name w:val="表格抬头 Char"/>
    <w:link w:val="1036"/>
    <w:qFormat/>
    <w:rPr>
      <w:rFonts w:ascii="黑体" w:eastAsia="黑体"/>
      <w:b/>
      <w:sz w:val="21"/>
    </w:rPr>
  </w:style>
  <w:style w:type="paragraph" w:styleId="1038" w:customStyle="1">
    <w:name w:val="插图"/>
    <w:basedOn w:val="87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9" w:customStyle="1">
    <w:name w:val="样式 段后: 0.25 行"/>
    <w:basedOn w:val="877"/>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40" w:customStyle="1">
    <w:name w:val="Char Char Char Char Char Char Char Char Char Char Char1 Char Char Char1"/>
    <w:basedOn w:val="877"/>
    <w:semiHidden/>
    <w:qFormat/>
    <w:pPr>
      <w:ind w:firstLine="200"/>
      <w:jc w:val="left"/>
    </w:pPr>
    <w:rPr>
      <w:rFonts w:ascii="Tahoma" w:hAnsi="Tahoma" w:eastAsia="Calibri" w:cs="宋体"/>
      <w:b w:val="0"/>
      <w:position w:val="0"/>
      <w:szCs w:val="24"/>
      <w:lang w:val="zh-CN"/>
    </w:rPr>
  </w:style>
  <w:style w:type="paragraph" w:styleId="1041" w:customStyle="1">
    <w:name w:val="xl56"/>
    <w:basedOn w:val="8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2" w:customStyle="1">
    <w:name w:val="符号与编号 Char"/>
    <w:basedOn w:val="877"/>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43" w:customStyle="1">
    <w:name w:val="正文文本 New New"/>
    <w:basedOn w:val="877"/>
    <w:qFormat/>
    <w:pPr>
      <w:ind w:firstLine="200"/>
      <w:spacing w:before="60" w:after="60" w:line="360" w:lineRule="auto"/>
      <w:widowControl/>
    </w:pPr>
    <w:rPr>
      <w:rFonts w:ascii="Calibri" w:hAnsi="Calibri" w:eastAsia="华文楷体" w:cs="宋体"/>
      <w:b w:val="0"/>
      <w:position w:val="0"/>
      <w:szCs w:val="24"/>
      <w:lang w:val="zh-CN"/>
    </w:rPr>
  </w:style>
  <w:style w:type="paragraph" w:styleId="1044" w:customStyle="1">
    <w:name w:val="普通正文"/>
    <w:basedOn w:val="877"/>
    <w:qFormat/>
    <w:pPr>
      <w:jc w:val="left"/>
      <w:spacing w:line="360" w:lineRule="auto"/>
    </w:pPr>
    <w:rPr>
      <w:rFonts w:ascii="Arial" w:hAnsi="Arial"/>
      <w:szCs w:val="24"/>
    </w:rPr>
  </w:style>
  <w:style w:type="paragraph" w:styleId="1045" w:customStyle="1">
    <w:name w:val="tableau"/>
    <w:basedOn w:val="877"/>
    <w:qFormat/>
    <w:pPr>
      <w:jc w:val="center"/>
      <w:spacing w:before="20" w:after="20"/>
      <w:widowControl/>
    </w:pPr>
    <w:rPr>
      <w:rFonts w:ascii="Arial" w:hAnsi="Arial" w:eastAsia="Calibri" w:cs="宋体"/>
      <w:b w:val="0"/>
      <w:position w:val="0"/>
      <w:sz w:val="16"/>
      <w:lang w:val="en-GB" w:eastAsia="en-US"/>
    </w:rPr>
  </w:style>
  <w:style w:type="paragraph" w:styleId="1046" w:customStyle="1">
    <w:name w:val="丁华标题3"/>
    <w:basedOn w:val="1047"/>
    <w:next w:val="1033"/>
    <w:qFormat/>
    <w:pPr>
      <w:ind w:left="1980" w:hanging="420"/>
      <w:spacing w:after="0"/>
      <w:tabs>
        <w:tab w:val="left" w:pos="1470" w:leader="none"/>
        <w:tab w:val="left" w:pos="1980" w:leader="none"/>
      </w:tabs>
      <w:outlineLvl w:val="2"/>
    </w:pPr>
    <w:rPr>
      <w:sz w:val="24"/>
    </w:rPr>
  </w:style>
  <w:style w:type="paragraph" w:styleId="1047" w:customStyle="1">
    <w:name w:val="丁华标题2"/>
    <w:basedOn w:val="879"/>
    <w:next w:val="103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8" w:customStyle="1">
    <w:name w:val="正文2"/>
    <w:basedOn w:val="877"/>
    <w:qFormat/>
    <w:pPr>
      <w:ind w:firstLine="510"/>
      <w:spacing w:before="156" w:line="360" w:lineRule="auto"/>
    </w:pPr>
    <w:rPr>
      <w:rFonts w:ascii="Calibri" w:hAnsi="Calibri" w:eastAsia="Calibri" w:cs="宋体"/>
      <w:b w:val="0"/>
      <w:position w:val="0"/>
      <w:lang w:val="zh-CN"/>
    </w:rPr>
  </w:style>
  <w:style w:type="paragraph" w:styleId="1049" w:customStyle="1">
    <w:name w:val="Char Char Char Char Char Char Char Char Char Char Char Char Char Char Char Char Char Char Char Char Char Char Char"/>
    <w:basedOn w:val="877"/>
    <w:qFormat/>
    <w:rPr>
      <w:rFonts w:ascii="Tahoma" w:hAnsi="Tahoma" w:eastAsia="Calibri" w:cs="宋体"/>
      <w:b w:val="0"/>
      <w:position w:val="0"/>
      <w:lang w:val="zh-CN"/>
    </w:rPr>
  </w:style>
  <w:style w:type="paragraph" w:styleId="1050" w:customStyle="1">
    <w:name w:val="正文文本缩进 31"/>
    <w:basedOn w:val="877"/>
    <w:qFormat/>
    <w:pPr>
      <w:ind w:firstLine="504"/>
      <w:spacing w:line="360" w:lineRule="auto"/>
      <w:tabs>
        <w:tab w:val="left" w:pos="0" w:leader="none"/>
      </w:tabs>
    </w:pPr>
    <w:rPr>
      <w:rFonts w:hAnsi="Calibri" w:eastAsia="Calibri" w:cs="宋体"/>
      <w:bCs/>
      <w:position w:val="0"/>
      <w:szCs w:val="24"/>
      <w:lang w:val="zh-CN"/>
    </w:rPr>
  </w:style>
  <w:style w:type="paragraph" w:styleId="1051" w:customStyle="1">
    <w:name w:val="font10"/>
    <w:basedOn w:val="87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52" w:customStyle="1">
    <w:name w:val="样式 加点正文 + 段前: 0.5 行 段后: 0.5 行1"/>
    <w:basedOn w:val="877"/>
    <w:qFormat/>
    <w:pPr>
      <w:ind w:left="1268"/>
      <w:spacing w:line="300" w:lineRule="auto"/>
      <w:tabs>
        <w:tab w:val="left" w:pos="1268" w:leader="none"/>
      </w:tabs>
    </w:pPr>
    <w:rPr>
      <w:rFonts w:ascii="Calibri" w:hAnsi="Calibri" w:eastAsia="Calibri" w:cs="宋体"/>
      <w:b w:val="0"/>
      <w:position w:val="0"/>
      <w:lang w:val="zh-CN"/>
    </w:rPr>
  </w:style>
  <w:style w:type="paragraph" w:styleId="1053" w:customStyle="1">
    <w:name w:val="正文lzq"/>
    <w:basedOn w:val="877"/>
    <w:qFormat/>
    <w:pPr>
      <w:ind w:firstLine="480"/>
      <w:spacing w:line="360" w:lineRule="auto"/>
    </w:pPr>
    <w:rPr>
      <w:rFonts w:ascii="Calibri" w:hAnsi="Calibri" w:eastAsia="Calibri" w:cs="宋体"/>
      <w:b w:val="0"/>
      <w:position w:val="0"/>
      <w:lang w:val="zh-CN"/>
    </w:rPr>
  </w:style>
  <w:style w:type="paragraph" w:styleId="1054" w:customStyle="1">
    <w:name w:val="正文 首行缩进:  2 字符 Char Char"/>
    <w:basedOn w:val="877"/>
    <w:qFormat/>
    <w:pPr>
      <w:ind w:firstLine="480"/>
      <w:spacing w:line="360" w:lineRule="auto"/>
    </w:pPr>
    <w:rPr>
      <w:rFonts w:ascii="楷体_GB2312" w:hAnsi="Calibri" w:eastAsia="楷体_GB2312" w:cs="宋体"/>
      <w:b w:val="0"/>
      <w:bCs/>
      <w:position w:val="0"/>
      <w:szCs w:val="24"/>
      <w:lang w:val="zh-CN"/>
    </w:rPr>
  </w:style>
  <w:style w:type="paragraph" w:styleId="1055" w:customStyle="1">
    <w:name w:val="font11"/>
    <w:basedOn w:val="87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6" w:customStyle="1">
    <w:name w:val="xl41"/>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7" w:customStyle="1">
    <w:name w:val="Char Char1"/>
    <w:basedOn w:val="877"/>
    <w:qFormat/>
    <w:rPr>
      <w:rFonts w:ascii="Tahoma" w:hAnsi="Tahoma" w:eastAsia="Calibri" w:cs="Tahoma"/>
      <w:b w:val="0"/>
      <w:position w:val="0"/>
      <w:lang w:val="zh-CN"/>
    </w:rPr>
  </w:style>
  <w:style w:type="paragraph" w:styleId="1058" w:customStyle="1">
    <w:name w:val="新图表正文"/>
    <w:link w:val="1059"/>
    <w:qFormat/>
    <w:pPr>
      <w:jc w:val="both"/>
    </w:pPr>
    <w:rPr>
      <w:rFonts w:ascii="宋体" w:hAnsi="宋体"/>
      <w:sz w:val="18"/>
      <w:szCs w:val="21"/>
    </w:rPr>
  </w:style>
  <w:style w:type="character" w:styleId="1059" w:customStyle="1">
    <w:name w:val="新图表正文 Char Char"/>
    <w:link w:val="1058"/>
    <w:qFormat/>
    <w:rPr>
      <w:rFonts w:ascii="宋体" w:hAnsi="宋体"/>
      <w:sz w:val="18"/>
      <w:szCs w:val="21"/>
      <w:lang w:bidi="ar-SA"/>
    </w:rPr>
  </w:style>
  <w:style w:type="paragraph" w:styleId="1060" w:customStyle="1">
    <w:name w:val="Char2 Char Char Char Char Char Char1"/>
    <w:basedOn w:val="87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61" w:customStyle="1">
    <w:name w:val="xl58"/>
    <w:basedOn w:val="87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62" w:customStyle="1">
    <w:name w:val="font14"/>
    <w:basedOn w:val="87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63" w:customStyle="1">
    <w:name w:val="段 Char"/>
    <w:qFormat/>
    <w:pPr>
      <w:ind w:firstLine="200"/>
      <w:jc w:val="both"/>
    </w:pPr>
    <w:rPr>
      <w:rFonts w:ascii="宋体"/>
      <w:sz w:val="21"/>
    </w:rPr>
  </w:style>
  <w:style w:type="paragraph" w:styleId="1064" w:customStyle="1">
    <w:name w:val="默认段落字体 Para Char Char Char Char Char Char Char"/>
    <w:basedOn w:val="877"/>
    <w:qFormat/>
    <w:rPr>
      <w:rFonts w:ascii="Calibri" w:hAnsi="Calibri" w:eastAsia="Calibri" w:cs="宋体"/>
      <w:b w:val="0"/>
      <w:position w:val="0"/>
      <w:sz w:val="20"/>
      <w:lang w:val="zh-CN"/>
    </w:rPr>
  </w:style>
  <w:style w:type="paragraph" w:styleId="1065" w:customStyle="1">
    <w:name w:val="xl55"/>
    <w:basedOn w:val="87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6" w:customStyle="1">
    <w:name w:val="默认段落字体 Para Char Char Char Char Char Char Char Char Char1 Char Char Char Char Char Char Char"/>
    <w:basedOn w:val="899"/>
    <w:qFormat/>
    <w:rPr>
      <w:rFonts w:ascii="Tahoma" w:hAnsi="Tahoma"/>
      <w:szCs w:val="24"/>
    </w:rPr>
  </w:style>
  <w:style w:type="paragraph" w:styleId="1067" w:customStyle="1">
    <w:name w:val="Char Char Char Char Char"/>
    <w:basedOn w:val="877"/>
    <w:qFormat/>
    <w:rPr>
      <w:rFonts w:ascii="Tahoma" w:hAnsi="Tahoma" w:eastAsia="Calibri" w:cs="Tahoma"/>
      <w:b w:val="0"/>
      <w:position w:val="0"/>
      <w:lang w:val="zh-CN"/>
    </w:rPr>
  </w:style>
  <w:style w:type="paragraph" w:styleId="1068" w:customStyle="1">
    <w:name w:val="Char Char Char"/>
    <w:basedOn w:val="877"/>
    <w:qFormat/>
    <w:rPr>
      <w:rFonts w:ascii="Tahoma" w:hAnsi="Tahoma" w:eastAsia="Calibri" w:cs="宋体"/>
      <w:b w:val="0"/>
      <w:position w:val="0"/>
      <w:lang w:val="zh-CN"/>
    </w:rPr>
  </w:style>
  <w:style w:type="paragraph" w:styleId="1069" w:customStyle="1">
    <w:name w:val="Default"/>
    <w:qFormat/>
    <w:pPr>
      <w:widowControl w:val="off"/>
    </w:pPr>
    <w:rPr>
      <w:rFonts w:ascii="宋体" w:cs="宋体"/>
      <w:color w:val="000000"/>
      <w:sz w:val="24"/>
      <w:szCs w:val="24"/>
    </w:rPr>
  </w:style>
  <w:style w:type="paragraph" w:styleId="1070" w:customStyle="1">
    <w:name w:val="一级标题"/>
    <w:basedOn w:val="877"/>
    <w:qFormat/>
    <w:pPr>
      <w:ind w:left="900" w:hanging="420"/>
      <w:spacing w:line="360" w:lineRule="auto"/>
      <w:tabs>
        <w:tab w:val="left" w:pos="903" w:leader="none"/>
      </w:tabs>
    </w:pPr>
    <w:rPr>
      <w:rFonts w:ascii="Arial" w:hAnsi="Arial" w:eastAsia="Calibri" w:cs="Arial"/>
      <w:b w:val="0"/>
      <w:position w:val="0"/>
      <w:lang w:val="zh-CN"/>
    </w:rPr>
  </w:style>
  <w:style w:type="paragraph" w:styleId="1071" w:customStyle="1">
    <w:name w:val="xl52"/>
    <w:basedOn w:val="87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Pa5"/>
    <w:basedOn w:val="877"/>
    <w:next w:val="877"/>
    <w:qFormat/>
    <w:pPr>
      <w:jc w:val="left"/>
      <w:spacing w:line="241" w:lineRule="atLeast"/>
    </w:pPr>
    <w:rPr>
      <w:rFonts w:ascii="汉仪大黑简" w:hAnsi="Calibri" w:eastAsia="汉仪大黑简" w:cs="宋体"/>
      <w:b w:val="0"/>
      <w:position w:val="0"/>
      <w:szCs w:val="24"/>
      <w:lang w:val="zh-CN"/>
    </w:rPr>
  </w:style>
  <w:style w:type="paragraph" w:styleId="1073" w:customStyle="1">
    <w:name w:val="小四 段落 宋体 Char Char"/>
    <w:basedOn w:val="877"/>
    <w:qFormat/>
    <w:pPr>
      <w:ind w:firstLine="480"/>
      <w:spacing w:line="360" w:lineRule="auto"/>
    </w:pPr>
    <w:rPr>
      <w:rFonts w:hAnsi="宋体" w:eastAsia="Calibri" w:cs="宋体"/>
      <w:b w:val="0"/>
      <w:position w:val="0"/>
      <w:szCs w:val="24"/>
      <w:lang w:val="zh-CN"/>
    </w:rPr>
  </w:style>
  <w:style w:type="paragraph" w:styleId="1074" w:customStyle="1">
    <w:name w:val="xl40"/>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段落"/>
    <w:basedOn w:val="877"/>
    <w:qFormat/>
    <w:pPr>
      <w:ind w:firstLine="480"/>
      <w:spacing w:line="460" w:lineRule="exact"/>
    </w:pPr>
    <w:rPr>
      <w:rFonts w:ascii="Calibri" w:hAnsi="Calibri" w:eastAsia="Calibri" w:cs="宋体"/>
      <w:b w:val="0"/>
      <w:position w:val="0"/>
      <w:lang w:val="zh-CN"/>
    </w:rPr>
  </w:style>
  <w:style w:type="paragraph" w:styleId="1076" w:customStyle="1">
    <w:name w:val="公文标题 2"/>
    <w:basedOn w:val="877"/>
    <w:next w:val="1077"/>
    <w:qFormat/>
    <w:pPr>
      <w:outlineLvl w:val="1"/>
    </w:pPr>
    <w:rPr>
      <w:rFonts w:ascii="仿宋_GB2312" w:hAnsi="宋体" w:eastAsia="仿宋_GB2312" w:cs="宋体"/>
      <w:b w:val="0"/>
      <w:position w:val="0"/>
      <w:sz w:val="28"/>
      <w:szCs w:val="24"/>
      <w:lang w:val="zh-CN"/>
    </w:rPr>
  </w:style>
  <w:style w:type="paragraph" w:styleId="1077" w:customStyle="1">
    <w:name w:val="公文正文"/>
    <w:basedOn w:val="905"/>
    <w:qFormat/>
    <w:pPr>
      <w:ind w:left="0" w:firstLine="200"/>
      <w:spacing w:after="0"/>
    </w:pPr>
    <w:rPr>
      <w:rFonts w:ascii="仿宋_GB2312" w:hAnsi="宋体" w:eastAsia="仿宋_GB2312"/>
      <w:b w:val="0"/>
      <w:position w:val="0"/>
      <w:sz w:val="28"/>
      <w:szCs w:val="24"/>
    </w:rPr>
  </w:style>
  <w:style w:type="paragraph" w:styleId="1078" w:customStyle="1">
    <w:name w:val="符号与编号"/>
    <w:basedOn w:val="877"/>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79" w:customStyle="1">
    <w:name w:val="样式 首行缩进:  2 字符"/>
    <w:basedOn w:val="877"/>
    <w:link w:val="1080"/>
    <w:qFormat/>
    <w:pPr>
      <w:ind w:firstLine="480"/>
      <w:spacing w:line="360" w:lineRule="auto"/>
    </w:pPr>
    <w:rPr>
      <w:rFonts w:ascii="Times New Roman"/>
      <w:b w:val="0"/>
      <w:position w:val="0"/>
    </w:rPr>
  </w:style>
  <w:style w:type="character" w:styleId="1080" w:customStyle="1">
    <w:name w:val="样式 首行缩进:  2 字符 Char Char"/>
    <w:link w:val="1079"/>
    <w:qFormat/>
    <w:rPr>
      <w:rFonts w:cs="宋体"/>
      <w:sz w:val="24"/>
    </w:rPr>
  </w:style>
  <w:style w:type="paragraph" w:styleId="1081" w:customStyle="1">
    <w:name w:val="正文 + Arial Char"/>
    <w:basedOn w:val="87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82" w:customStyle="1">
    <w:name w:val="xl37"/>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3" w:customStyle="1">
    <w:name w:val="Pa6"/>
    <w:basedOn w:val="877"/>
    <w:next w:val="877"/>
    <w:qFormat/>
    <w:pPr>
      <w:jc w:val="left"/>
      <w:spacing w:line="241" w:lineRule="atLeast"/>
    </w:pPr>
    <w:rPr>
      <w:rFonts w:ascii="汉仪大黑简" w:hAnsi="Calibri" w:eastAsia="汉仪大黑简" w:cs="宋体"/>
      <w:b w:val="0"/>
      <w:position w:val="0"/>
      <w:szCs w:val="24"/>
      <w:lang w:val="zh-CN"/>
    </w:rPr>
  </w:style>
  <w:style w:type="paragraph" w:styleId="1084" w:customStyle="1">
    <w:name w:val="表格文字"/>
    <w:basedOn w:val="877"/>
    <w:qFormat/>
    <w:pPr>
      <w:ind w:firstLine="200"/>
      <w:jc w:val="left"/>
      <w:spacing w:line="360" w:lineRule="auto"/>
    </w:pPr>
    <w:rPr>
      <w:rFonts w:ascii="Arial" w:hAnsi="Arial" w:eastAsia="Calibri" w:cs="宋体"/>
      <w:b w:val="0"/>
      <w:position w:val="0"/>
      <w:lang w:val="zh-CN"/>
    </w:rPr>
  </w:style>
  <w:style w:type="paragraph" w:styleId="1085" w:customStyle="1">
    <w:name w:val="xl47"/>
    <w:basedOn w:val="87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6" w:customStyle="1">
    <w:name w:val="xl24"/>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7" w:customStyle="1">
    <w:name w:val="样式 标题 2第一章 标题 2Heading 2 HiddenHeading 2 CCBSheading 2H2h2..."/>
    <w:basedOn w:val="879"/>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88" w:customStyle="1">
    <w:name w:val="默认段落字体 Para Char"/>
    <w:basedOn w:val="877"/>
    <w:qFormat/>
    <w:rPr>
      <w:rFonts w:ascii="Calibri" w:hAnsi="Calibri" w:eastAsia="Calibri" w:cs="宋体"/>
      <w:b w:val="0"/>
      <w:position w:val="0"/>
      <w:szCs w:val="24"/>
      <w:lang w:val="zh-CN"/>
    </w:rPr>
  </w:style>
  <w:style w:type="paragraph" w:styleId="1089" w:customStyle="1">
    <w:name w:val="Char Char Char Char Char Char Char"/>
    <w:basedOn w:val="877"/>
    <w:qFormat/>
    <w:pPr>
      <w:tabs>
        <w:tab w:val="left" w:pos="360" w:leader="none"/>
      </w:tabs>
    </w:pPr>
    <w:rPr>
      <w:rFonts w:ascii="Times New Roman"/>
      <w:szCs w:val="24"/>
    </w:rPr>
  </w:style>
  <w:style w:type="paragraph" w:styleId="1090" w:customStyle="1">
    <w:name w:val="首行缩进"/>
    <w:basedOn w:val="877"/>
    <w:qFormat/>
    <w:pPr>
      <w:ind w:firstLine="480"/>
    </w:pPr>
    <w:rPr>
      <w:rFonts w:ascii="Calibri" w:hAnsi="Calibri" w:eastAsia="Calibri" w:cs="宋体"/>
      <w:b w:val="0"/>
      <w:position w:val="0"/>
      <w:sz w:val="20"/>
      <w:lang w:val="zh-CN"/>
    </w:rPr>
  </w:style>
  <w:style w:type="paragraph" w:styleId="1091" w:customStyle="1">
    <w:name w:val="xl60"/>
    <w:basedOn w:val="8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2" w:customStyle="1">
    <w:name w:val="标题4，章节第四层"/>
    <w:basedOn w:val="877"/>
    <w:next w:val="877"/>
    <w:qFormat/>
    <w:pPr>
      <w:spacing w:line="360" w:lineRule="auto"/>
      <w:tabs>
        <w:tab w:val="left" w:pos="0" w:leader="none"/>
      </w:tabs>
      <w:outlineLvl w:val="3"/>
    </w:pPr>
    <w:rPr>
      <w:rFonts w:hAnsi="宋体" w:eastAsia="Calibri" w:cs="宋体"/>
      <w:position w:val="0"/>
      <w:szCs w:val="24"/>
      <w:lang w:val="zh-CN"/>
    </w:rPr>
  </w:style>
  <w:style w:type="paragraph" w:styleId="1093" w:customStyle="1">
    <w:name w:val="xl51"/>
    <w:basedOn w:val="8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4" w:customStyle="1">
    <w:name w:val="表格内文字"/>
    <w:basedOn w:val="877"/>
    <w:qFormat/>
    <w:pPr>
      <w:spacing w:line="300" w:lineRule="atLeast"/>
    </w:pPr>
    <w:rPr>
      <w:rFonts w:ascii="Calibri" w:hAnsi="Calibri" w:eastAsia="Calibri" w:cs="宋体"/>
      <w:b w:val="0"/>
      <w:position w:val="0"/>
      <w:sz w:val="18"/>
      <w:szCs w:val="24"/>
      <w:lang w:val="zh-CN"/>
    </w:rPr>
  </w:style>
  <w:style w:type="paragraph" w:styleId="1095" w:customStyle="1">
    <w:name w:val="xl26"/>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6" w:customStyle="1">
    <w:name w:val="正文1"/>
    <w:qFormat/>
    <w:pPr>
      <w:spacing w:line="360" w:lineRule="atLeast"/>
      <w:widowControl w:val="off"/>
    </w:pPr>
    <w:rPr>
      <w:rFonts w:ascii="宋体"/>
      <w:b/>
      <w:position w:val="-10"/>
      <w:sz w:val="24"/>
    </w:rPr>
  </w:style>
  <w:style w:type="paragraph" w:styleId="1097" w:customStyle="1">
    <w:name w:val="Char Char2"/>
    <w:basedOn w:val="877"/>
    <w:qFormat/>
    <w:rPr>
      <w:rFonts w:ascii="Tahoma" w:hAnsi="Tahoma" w:eastAsia="Calibri" w:cs="宋体"/>
      <w:b w:val="0"/>
      <w:position w:val="0"/>
      <w:lang w:val="zh-CN"/>
    </w:rPr>
  </w:style>
  <w:style w:type="paragraph" w:styleId="1098" w:customStyle="1">
    <w:name w:val="Default Text"/>
    <w:basedOn w:val="877"/>
    <w:qFormat/>
    <w:pPr>
      <w:jc w:val="left"/>
      <w:widowControl/>
    </w:pPr>
    <w:rPr>
      <w:rFonts w:ascii="Calibri" w:hAnsi="Calibri" w:eastAsia="Calibri" w:cs="宋体"/>
      <w:b w:val="0"/>
      <w:position w:val="0"/>
      <w:lang w:val="zh-CN" w:eastAsia="en-US"/>
    </w:rPr>
  </w:style>
  <w:style w:type="paragraph" w:styleId="1099" w:customStyle="1">
    <w:name w:val="正文文本缩进1"/>
    <w:basedOn w:val="877"/>
    <w:qFormat/>
    <w:pPr>
      <w:ind w:left="420"/>
      <w:spacing w:after="120"/>
    </w:pPr>
    <w:rPr>
      <w:rFonts w:ascii="Calibri" w:hAnsi="Calibri" w:eastAsia="Calibri" w:cs="宋体"/>
      <w:b w:val="0"/>
      <w:position w:val="0"/>
      <w:sz w:val="20"/>
      <w:szCs w:val="24"/>
      <w:lang w:val="zh-CN"/>
    </w:rPr>
  </w:style>
  <w:style w:type="paragraph" w:styleId="1100" w:customStyle="1">
    <w:name w:val="正文 首行缩进:  2 字符 Char"/>
    <w:basedOn w:val="877"/>
    <w:qFormat/>
    <w:pPr>
      <w:ind w:firstLine="480"/>
      <w:spacing w:line="360" w:lineRule="auto"/>
    </w:pPr>
    <w:rPr>
      <w:rFonts w:ascii="Calibri" w:hAnsi="Calibri" w:eastAsia="Calibri" w:cs="宋体"/>
      <w:b w:val="0"/>
      <w:position w:val="0"/>
      <w:lang w:val="zh-CN"/>
    </w:rPr>
  </w:style>
  <w:style w:type="paragraph" w:styleId="1101" w:customStyle="1">
    <w:name w:val="正文表标题"/>
    <w:next w:val="954"/>
    <w:qFormat/>
    <w:pPr>
      <w:ind w:left="900" w:hanging="420"/>
      <w:jc w:val="center"/>
      <w:tabs>
        <w:tab w:val="left" w:pos="900" w:leader="none"/>
      </w:tabs>
    </w:pPr>
    <w:rPr>
      <w:rFonts w:ascii="黑体" w:eastAsia="黑体"/>
      <w:sz w:val="21"/>
    </w:rPr>
  </w:style>
  <w:style w:type="paragraph" w:styleId="1102" w:customStyle="1">
    <w:name w:val="正文 居中"/>
    <w:basedOn w:val="877"/>
    <w:qFormat/>
    <w:pPr>
      <w:jc w:val="center"/>
      <w:spacing w:line="360" w:lineRule="auto"/>
    </w:pPr>
    <w:rPr>
      <w:rFonts w:ascii="Calibri" w:hAnsi="Calibri" w:eastAsia="Calibri" w:cs="宋体"/>
      <w:b w:val="0"/>
      <w:position w:val="0"/>
      <w:lang w:val="zh-CN"/>
    </w:rPr>
  </w:style>
  <w:style w:type="paragraph" w:styleId="1103" w:customStyle="1">
    <w:name w:val="Char Char Char1"/>
    <w:basedOn w:val="899"/>
    <w:qFormat/>
    <w:pPr>
      <w:spacing w:line="436" w:lineRule="exact"/>
    </w:pPr>
    <w:rPr>
      <w:b w:val="0"/>
      <w:position w:val="0"/>
      <w:sz w:val="21"/>
      <w:szCs w:val="24"/>
    </w:rPr>
  </w:style>
  <w:style w:type="paragraph" w:styleId="1104" w:customStyle="1">
    <w:name w:val="样式1"/>
    <w:basedOn w:val="877"/>
    <w:next w:val="881"/>
    <w:qFormat/>
    <w:pPr>
      <w:ind w:firstLine="480"/>
      <w:spacing w:line="300" w:lineRule="auto"/>
    </w:pPr>
  </w:style>
  <w:style w:type="paragraph" w:styleId="1105" w:customStyle="1">
    <w:name w:val="正文缩进1"/>
    <w:basedOn w:val="877"/>
    <w:link w:val="1106"/>
    <w:qFormat/>
    <w:pPr>
      <w:ind w:firstLine="420"/>
    </w:pPr>
    <w:rPr>
      <w:rFonts w:ascii="Times New Roman"/>
      <w:b w:val="0"/>
      <w:position w:val="0"/>
      <w:sz w:val="20"/>
    </w:rPr>
  </w:style>
  <w:style w:type="character" w:styleId="1106" w:customStyle="1">
    <w:name w:val="正文缩进 Char1"/>
    <w:link w:val="1105"/>
    <w:qFormat/>
  </w:style>
  <w:style w:type="paragraph" w:styleId="1107" w:customStyle="1">
    <w:name w:val="1"/>
    <w:basedOn w:val="877"/>
    <w:next w:val="932"/>
    <w:qFormat/>
    <w:pPr>
      <w:spacing w:line="360" w:lineRule="auto"/>
    </w:pPr>
    <w:rPr>
      <w:rFonts w:ascii="Calibri" w:hAnsi="Calibri" w:eastAsia="仿宋_GB2312" w:cs="宋体"/>
      <w:b w:val="0"/>
      <w:position w:val="0"/>
      <w:szCs w:val="24"/>
      <w:lang w:val="zh-CN"/>
    </w:rPr>
  </w:style>
  <w:style w:type="paragraph" w:styleId="1108" w:customStyle="1">
    <w:name w:val="Char Char Char Char Char Char Char Char Char Char Char"/>
    <w:basedOn w:val="877"/>
    <w:qFormat/>
    <w:rPr>
      <w:rFonts w:ascii="Tahoma" w:hAnsi="Tahoma" w:eastAsia="Calibri" w:cs="宋体"/>
      <w:b w:val="0"/>
      <w:position w:val="0"/>
      <w:lang w:val="zh-CN"/>
    </w:rPr>
  </w:style>
  <w:style w:type="paragraph" w:styleId="1109" w:customStyle="1">
    <w:name w:val="样式"/>
    <w:basedOn w:val="877"/>
    <w:qFormat/>
    <w:pPr>
      <w:spacing w:before="120" w:after="120" w:line="360" w:lineRule="auto"/>
    </w:pPr>
    <w:rPr>
      <w:rFonts w:hAnsi="Calibri" w:eastAsia="Calibri" w:cs="宋体"/>
      <w:b w:val="0"/>
      <w:position w:val="0"/>
      <w:lang w:val="zh-CN"/>
    </w:rPr>
  </w:style>
  <w:style w:type="paragraph" w:styleId="1110" w:customStyle="1">
    <w:name w:val="xl31"/>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11" w:customStyle="1">
    <w:name w:val="纯文本1"/>
    <w:basedOn w:val="877"/>
    <w:qFormat/>
    <w:rPr>
      <w:rFonts w:hAnsi="宋体" w:eastAsia="楷体_GB2312" w:cs="宋体"/>
      <w:b w:val="0"/>
      <w:position w:val="0"/>
      <w:sz w:val="28"/>
      <w:lang w:val="zh-CN"/>
    </w:rPr>
  </w:style>
  <w:style w:type="paragraph" w:styleId="1112" w:customStyle="1">
    <w:name w:val="表格1"/>
    <w:basedOn w:val="877"/>
    <w:qFormat/>
    <w:rPr>
      <w:rFonts w:hAnsi="Calibri" w:eastAsia="Calibri" w:cs="宋体"/>
      <w:b w:val="0"/>
      <w:position w:val="0"/>
      <w:sz w:val="20"/>
      <w:szCs w:val="21"/>
      <w:lang w:val="zh-CN"/>
    </w:rPr>
  </w:style>
  <w:style w:type="paragraph" w:styleId="1113" w:customStyle="1">
    <w:name w:val="Char"/>
    <w:basedOn w:val="877"/>
    <w:semiHidden/>
    <w:qFormat/>
    <w:rPr>
      <w:rFonts w:ascii="Tahoma" w:hAnsi="Tahoma" w:eastAsia="Calibri" w:cs="仿宋_GB2312"/>
      <w:b w:val="0"/>
      <w:position w:val="0"/>
      <w:szCs w:val="28"/>
      <w:lang w:val="zh-CN"/>
    </w:rPr>
  </w:style>
  <w:style w:type="paragraph" w:styleId="1114" w:customStyle="1">
    <w:name w:val="正文缩进2字符"/>
    <w:basedOn w:val="877"/>
    <w:qFormat/>
    <w:pPr>
      <w:ind w:firstLine="200"/>
      <w:spacing w:line="300" w:lineRule="auto"/>
    </w:pPr>
    <w:rPr>
      <w:rFonts w:ascii="仿宋_GB2312" w:hAnsi="Calibri" w:eastAsia="仿宋_GB2312" w:cs="宋体"/>
      <w:b w:val="0"/>
      <w:position w:val="0"/>
      <w:sz w:val="32"/>
      <w:szCs w:val="32"/>
      <w:lang w:val="zh-CN"/>
    </w:rPr>
  </w:style>
  <w:style w:type="paragraph" w:styleId="1115" w:customStyle="1">
    <w:name w:val="Char1"/>
    <w:basedOn w:val="877"/>
    <w:qFormat/>
    <w:rPr>
      <w:rFonts w:ascii="仿宋_GB2312" w:hAnsi="宋体" w:eastAsia="仿宋_GB2312" w:cs="宋体"/>
      <w:position w:val="0"/>
      <w:sz w:val="32"/>
      <w:szCs w:val="32"/>
      <w:lang w:val="zh-CN"/>
    </w:rPr>
  </w:style>
  <w:style w:type="paragraph" w:styleId="1116" w:customStyle="1">
    <w:name w:val="样式 样式 首行缩进:  2 字符 + 行距: 1.5 倍行距"/>
    <w:basedOn w:val="877"/>
    <w:qFormat/>
    <w:pPr>
      <w:ind w:firstLine="470"/>
      <w:spacing w:line="360" w:lineRule="auto"/>
    </w:pPr>
    <w:rPr>
      <w:rFonts w:ascii="Calibri" w:hAnsi="Calibri" w:eastAsia="Calibri" w:cs="宋体"/>
      <w:b w:val="0"/>
      <w:position w:val="0"/>
      <w:lang w:val="zh-CN"/>
    </w:rPr>
  </w:style>
  <w:style w:type="paragraph" w:styleId="1117" w:customStyle="1">
    <w:name w:val="符号与编号 Char Char"/>
    <w:basedOn w:val="877"/>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18" w:customStyle="1">
    <w:name w:val="Char Char1 Char1"/>
    <w:basedOn w:val="877"/>
    <w:qFormat/>
    <w:pPr>
      <w:jc w:val="left"/>
      <w:spacing w:after="160" w:line="240" w:lineRule="exact"/>
      <w:widowControl/>
    </w:pPr>
    <w:rPr>
      <w:rFonts w:ascii="Verdana" w:hAnsi="Verdana" w:eastAsia="Calibri" w:cs="宋体"/>
      <w:b w:val="0"/>
      <w:position w:val="0"/>
      <w:sz w:val="20"/>
      <w:lang w:val="zh-CN" w:eastAsia="en-US"/>
    </w:rPr>
  </w:style>
  <w:style w:type="paragraph" w:styleId="1119" w:customStyle="1">
    <w:name w:val="Char11"/>
    <w:basedOn w:val="877"/>
    <w:qFormat/>
    <w:pPr>
      <w:jc w:val="left"/>
      <w:spacing w:after="160" w:line="240" w:lineRule="exact"/>
      <w:widowControl/>
    </w:pPr>
    <w:rPr>
      <w:rFonts w:ascii="Verdana" w:hAnsi="Verdana" w:eastAsia="仿宋_GB2312" w:cs="宋体"/>
      <w:b w:val="0"/>
      <w:position w:val="0"/>
      <w:lang w:val="zh-CN" w:eastAsia="en-US"/>
    </w:rPr>
  </w:style>
  <w:style w:type="paragraph" w:styleId="1120" w:customStyle="1">
    <w:name w:val="样式 样式 首行缩进:  0.74 厘米 行距: 1.5 倍行距 + 段后: 0.5 行"/>
    <w:basedOn w:val="877"/>
    <w:qFormat/>
    <w:pPr>
      <w:ind w:firstLine="420"/>
      <w:spacing w:line="360" w:lineRule="auto"/>
    </w:pPr>
    <w:rPr>
      <w:rFonts w:ascii="楷体_GB2312" w:hAnsi="Calibri" w:eastAsia="楷体_GB2312" w:cs="宋体"/>
      <w:b w:val="0"/>
      <w:bCs/>
      <w:position w:val="0"/>
      <w:lang w:val="zh-CN"/>
    </w:rPr>
  </w:style>
  <w:style w:type="paragraph" w:styleId="1121" w:customStyle="1">
    <w:name w:val="Table Text Char"/>
    <w:qFormat/>
    <w:pPr>
      <w:spacing w:before="80" w:after="80"/>
    </w:pPr>
    <w:rPr>
      <w:rFonts w:ascii="Arial" w:hAnsi="Arial" w:cs="Arial"/>
      <w:sz w:val="18"/>
      <w:szCs w:val="28"/>
    </w:rPr>
  </w:style>
  <w:style w:type="paragraph" w:styleId="1122" w:customStyle="1">
    <w:name w:val="Char Char Char Char"/>
    <w:basedOn w:val="899"/>
    <w:qFormat/>
    <w:pPr>
      <w:spacing w:line="360" w:lineRule="auto"/>
    </w:pPr>
    <w:rPr>
      <w:rFonts w:ascii="Tahoma" w:hAnsi="Tahoma"/>
      <w:szCs w:val="24"/>
    </w:rPr>
  </w:style>
  <w:style w:type="paragraph" w:styleId="1123" w:customStyle="1">
    <w:name w:val="xl54"/>
    <w:basedOn w:val="87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24" w:customStyle="1">
    <w:name w:val="正文文本 21"/>
    <w:basedOn w:val="877"/>
    <w:qFormat/>
    <w:pPr>
      <w:ind w:left="720" w:hanging="720"/>
      <w:widowControl/>
    </w:pPr>
    <w:rPr>
      <w:rFonts w:ascii="Calibri" w:hAnsi="Calibri" w:eastAsia="Calibri" w:cs="宋体"/>
      <w:b w:val="0"/>
      <w:position w:val="0"/>
      <w:lang w:val="en-GB"/>
    </w:rPr>
  </w:style>
  <w:style w:type="paragraph" w:styleId="1125" w:customStyle="1">
    <w:name w:val="Char Char Char Char Char Char Char Char"/>
    <w:basedOn w:val="877"/>
    <w:qFormat/>
    <w:pPr>
      <w:jc w:val="left"/>
      <w:spacing w:after="160" w:line="240" w:lineRule="exact"/>
      <w:widowControl/>
    </w:pPr>
    <w:rPr>
      <w:rFonts w:ascii="Verdana" w:hAnsi="Verdana"/>
      <w:sz w:val="20"/>
      <w:lang w:eastAsia="en-US"/>
    </w:rPr>
  </w:style>
  <w:style w:type="paragraph" w:styleId="1126" w:customStyle="1">
    <w:name w:val="qw"/>
    <w:qFormat/>
    <w:pPr>
      <w:jc w:val="both"/>
      <w:spacing w:line="312" w:lineRule="atLeast"/>
      <w:widowControl w:val="off"/>
    </w:pPr>
    <w:rPr>
      <w:rFonts w:ascii="宋体"/>
      <w:sz w:val="24"/>
    </w:rPr>
  </w:style>
  <w:style w:type="paragraph" w:styleId="1127" w:customStyle="1">
    <w:name w:val="小四 段落 宋体 Char Char Char Char"/>
    <w:basedOn w:val="877"/>
    <w:qFormat/>
    <w:pPr>
      <w:ind w:right="-33" w:firstLine="480"/>
      <w:jc w:val="left"/>
      <w:spacing w:line="360" w:lineRule="auto"/>
    </w:pPr>
    <w:rPr>
      <w:rFonts w:ascii="Calibri" w:hAnsi="Calibri" w:eastAsia="Calibri" w:cs="宋体"/>
      <w:b w:val="0"/>
      <w:position w:val="0"/>
      <w:szCs w:val="24"/>
      <w:lang w:val="zh-CN"/>
    </w:rPr>
  </w:style>
  <w:style w:type="paragraph" w:styleId="1128" w:customStyle="1">
    <w:name w:val="zw"/>
    <w:basedOn w:val="877"/>
    <w:qFormat/>
    <w:pPr>
      <w:ind w:firstLine="480"/>
      <w:jc w:val="left"/>
      <w:spacing w:line="360" w:lineRule="auto"/>
      <w:widowControl/>
    </w:pPr>
    <w:rPr>
      <w:rFonts w:hAnsi="宋体" w:eastAsia="Calibri" w:cs="宋体"/>
      <w:b w:val="0"/>
      <w:bCs/>
      <w:position w:val="0"/>
      <w:lang w:val="zh-CN"/>
    </w:rPr>
  </w:style>
  <w:style w:type="paragraph" w:styleId="1129" w:customStyle="1">
    <w:name w:val="Char Char Char Char Char Char Char Char1"/>
    <w:basedOn w:val="877"/>
    <w:qFormat/>
    <w:rPr>
      <w:rFonts w:ascii="Tahoma" w:hAnsi="Tahoma" w:eastAsia="Calibri" w:cs="Tahoma"/>
      <w:b w:val="0"/>
      <w:position w:val="0"/>
      <w:lang w:val="zh-CN"/>
    </w:rPr>
  </w:style>
  <w:style w:type="paragraph" w:styleId="1130" w:customStyle="1">
    <w:name w:val="xl42"/>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1" w:customStyle="1">
    <w:name w:val="Char Char Char Char Char Char Char Char Char Char Char Char Char"/>
    <w:basedOn w:val="899"/>
    <w:qFormat/>
    <w:rPr>
      <w:rFonts w:ascii="Tahoma" w:hAnsi="Tahoma"/>
      <w:b w:val="0"/>
      <w:position w:val="0"/>
      <w:szCs w:val="24"/>
    </w:rPr>
  </w:style>
  <w:style w:type="paragraph" w:styleId="1132" w:customStyle="1">
    <w:name w:val="_Style 42"/>
    <w:basedOn w:val="877"/>
    <w:next w:val="904"/>
    <w:qFormat/>
    <w:rPr>
      <w:rFonts w:ascii="楷体_GB2312" w:hAnsi="Arial" w:eastAsia="楷体_GB2312" w:cs="宋体"/>
      <w:b w:val="0"/>
      <w:position w:val="0"/>
      <w:sz w:val="28"/>
      <w:lang w:val="zh-CN"/>
    </w:rPr>
  </w:style>
  <w:style w:type="paragraph" w:styleId="1133" w:customStyle="1">
    <w:name w:val="Char Char Char Char Char Char Char1"/>
    <w:basedOn w:val="877"/>
    <w:qFormat/>
    <w:pPr>
      <w:jc w:val="left"/>
    </w:pPr>
    <w:rPr>
      <w:rFonts w:ascii="Tahoma" w:hAnsi="Tahoma" w:eastAsia="Calibri" w:cs="宋体"/>
      <w:b w:val="0"/>
      <w:position w:val="0"/>
      <w:lang w:val="zh-CN"/>
    </w:rPr>
  </w:style>
  <w:style w:type="paragraph" w:styleId="1134" w:customStyle="1">
    <w:name w:val="样式 样式 标题 3H3sect1.2.3BOD 0Heading 3 - oldh3l3CTLevel 3 Head... +..."/>
    <w:basedOn w:val="877"/>
    <w:qFormat/>
    <w:pPr>
      <w:jc w:val="left"/>
      <w:keepLines/>
      <w:keepNext/>
      <w:outlineLvl w:val="2"/>
    </w:pPr>
    <w:rPr>
      <w:rFonts w:ascii="Calibri" w:hAnsi="Calibri" w:eastAsia="Calibri" w:cs="宋体"/>
      <w:bCs/>
      <w:position w:val="0"/>
      <w:lang w:val="zh-CN"/>
    </w:rPr>
  </w:style>
  <w:style w:type="paragraph" w:styleId="1135" w:customStyle="1">
    <w:name w:val="条1"/>
    <w:basedOn w:val="87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6" w:customStyle="1">
    <w:name w:val="flType"/>
    <w:basedOn w:val="1012"/>
    <w:qFormat/>
    <w:pPr>
      <w:spacing w:after="284"/>
    </w:pPr>
    <w:rPr>
      <w:rFonts w:eastAsia="宋体"/>
      <w:b w:val="0"/>
    </w:rPr>
  </w:style>
  <w:style w:type="paragraph" w:styleId="1137" w:customStyle="1">
    <w:name w:val="Char Char Char Char Char Char"/>
    <w:basedOn w:val="877"/>
    <w:qFormat/>
    <w:rPr>
      <w:rFonts w:ascii="Tahoma" w:hAnsi="Tahoma" w:eastAsia="Calibri" w:cs="Tahoma"/>
      <w:b w:val="0"/>
      <w:position w:val="0"/>
      <w:lang w:val="zh-CN"/>
    </w:rPr>
  </w:style>
  <w:style w:type="paragraph" w:styleId="1138" w:customStyle="1">
    <w:name w:val="xl25"/>
    <w:basedOn w:val="87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9" w:customStyle="1">
    <w:name w:val="项目符号，一级"/>
    <w:basedOn w:val="990"/>
    <w:next w:val="990"/>
    <w:qFormat/>
    <w:pPr>
      <w:ind w:left="376" w:firstLine="0"/>
      <w:spacing w:line="240" w:lineRule="atLeast"/>
      <w:tabs>
        <w:tab w:val="left" w:pos="1320" w:leader="none"/>
      </w:tabs>
    </w:pPr>
    <w:rPr>
      <w:bCs w:val="0"/>
      <w:color w:val="000000"/>
      <w:szCs w:val="24"/>
    </w:rPr>
  </w:style>
  <w:style w:type="paragraph" w:styleId="1140" w:customStyle="1">
    <w:name w:val="Char2"/>
    <w:basedOn w:val="877"/>
    <w:qFormat/>
    <w:pPr>
      <w:jc w:val="left"/>
      <w:spacing w:after="160" w:line="240" w:lineRule="exact"/>
      <w:widowControl/>
    </w:pPr>
    <w:rPr>
      <w:rFonts w:ascii="Verdana" w:hAnsi="Verdana"/>
      <w:sz w:val="20"/>
      <w:lang w:eastAsia="en-US"/>
    </w:rPr>
  </w:style>
  <w:style w:type="paragraph" w:styleId="1141" w:customStyle="1">
    <w:name w:val="_Style 226"/>
    <w:basedOn w:val="878"/>
    <w:next w:val="877"/>
    <w:qFormat/>
    <w:pPr>
      <w:jc w:val="left"/>
      <w:keepLines/>
      <w:spacing w:before="480" w:line="276" w:lineRule="auto"/>
      <w:widowControl/>
      <w:outlineLvl w:val="9"/>
    </w:pPr>
    <w:rPr>
      <w:rFonts w:ascii="Cambria" w:hAnsi="Cambria" w:eastAsia="宋体"/>
      <w:bCs/>
      <w:color w:val="365f91"/>
    </w:rPr>
  </w:style>
  <w:style w:type="paragraph" w:styleId="1142" w:customStyle="1">
    <w:name w:val="xl53"/>
    <w:basedOn w:val="8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Char Char Char Char Char Char Char Char Char"/>
    <w:basedOn w:val="877"/>
    <w:qFormat/>
    <w:pPr>
      <w:ind w:left="200" w:hanging="200"/>
      <w:tabs>
        <w:tab w:val="left" w:pos="360" w:leader="none"/>
      </w:tabs>
    </w:pPr>
    <w:rPr>
      <w:rFonts w:ascii="Calibri" w:hAnsi="Calibri" w:eastAsia="Calibri" w:cs="宋体"/>
      <w:b w:val="0"/>
      <w:position w:val="0"/>
      <w:szCs w:val="24"/>
      <w:lang w:val="zh-CN"/>
    </w:rPr>
  </w:style>
  <w:style w:type="paragraph" w:styleId="1144" w:customStyle="1">
    <w:name w:val="xl30"/>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5" w:customStyle="1">
    <w:name w:val="greytypebeni"/>
    <w:basedOn w:val="877"/>
    <w:qFormat/>
    <w:pPr>
      <w:jc w:val="left"/>
      <w:widowControl/>
    </w:pPr>
    <w:rPr>
      <w:rFonts w:hAnsi="宋体" w:eastAsia="Calibri" w:cs="宋体"/>
      <w:b w:val="0"/>
      <w:position w:val="0"/>
      <w:szCs w:val="24"/>
      <w:lang w:val="zh-CN"/>
    </w:rPr>
  </w:style>
  <w:style w:type="paragraph" w:styleId="1146" w:customStyle="1">
    <w:name w:val="标题5，章节第五层"/>
    <w:basedOn w:val="877"/>
    <w:next w:val="87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7" w:customStyle="1">
    <w:name w:val="样式3"/>
    <w:basedOn w:val="877"/>
    <w:next w:val="877"/>
    <w:qFormat/>
    <w:pPr>
      <w:spacing w:line="360" w:lineRule="auto"/>
    </w:pPr>
    <w:rPr>
      <w:rFonts w:ascii="Calibri" w:hAnsi="Calibri" w:eastAsia="Calibri" w:cs="宋体"/>
      <w:b w:val="0"/>
      <w:position w:val="0"/>
      <w:sz w:val="20"/>
      <w:lang w:val="zh-CN"/>
    </w:rPr>
  </w:style>
  <w:style w:type="paragraph" w:styleId="1148" w:customStyle="1">
    <w:name w:val="样式2"/>
    <w:basedOn w:val="877"/>
    <w:qFormat/>
    <w:pPr>
      <w:ind w:left="200"/>
      <w:spacing w:line="360" w:lineRule="auto"/>
    </w:pPr>
    <w:rPr>
      <w:rFonts w:hAnsi="宋体" w:eastAsia="Calibri" w:cs="宋体"/>
      <w:position w:val="0"/>
      <w:szCs w:val="24"/>
      <w:lang w:val="zh-CN"/>
    </w:rPr>
  </w:style>
  <w:style w:type="paragraph" w:styleId="1149" w:customStyle="1">
    <w:name w:val="列出段落11"/>
    <w:basedOn w:val="877"/>
    <w:uiPriority w:val="34"/>
    <w:qFormat/>
    <w:pPr>
      <w:ind w:firstLine="420"/>
    </w:pPr>
    <w:rPr>
      <w:rFonts w:ascii="Calibri" w:hAnsi="Calibri" w:eastAsia="Calibri" w:cs="宋体"/>
      <w:b w:val="0"/>
      <w:position w:val="0"/>
      <w:sz w:val="20"/>
      <w:szCs w:val="24"/>
      <w:lang w:val="zh-CN"/>
    </w:rPr>
  </w:style>
  <w:style w:type="paragraph" w:styleId="1150" w:customStyle="1">
    <w:name w:val="论文正文"/>
    <w:basedOn w:val="913"/>
    <w:qFormat/>
    <w:pPr>
      <w:ind w:left="0" w:firstLine="200"/>
      <w:jc w:val="left"/>
      <w:spacing w:line="360" w:lineRule="auto"/>
    </w:pPr>
    <w:rPr>
      <w:rFonts w:ascii="Times New Roman" w:hAnsi="Times New Roman"/>
      <w:sz w:val="28"/>
      <w:szCs w:val="24"/>
    </w:rPr>
  </w:style>
  <w:style w:type="paragraph" w:styleId="1151" w:customStyle="1">
    <w:name w:val="Char Char11"/>
    <w:basedOn w:val="877"/>
    <w:qFormat/>
    <w:rPr>
      <w:rFonts w:ascii="Tahoma" w:hAnsi="Tahoma" w:eastAsia="Calibri" w:cs="宋体"/>
      <w:b w:val="0"/>
      <w:position w:val="0"/>
      <w:lang w:val="zh-CN"/>
    </w:rPr>
  </w:style>
  <w:style w:type="paragraph" w:styleId="1152" w:customStyle="1">
    <w:name w:val="a0"/>
    <w:basedOn w:val="877"/>
    <w:qFormat/>
    <w:pPr>
      <w:spacing w:before="100" w:beforeAutospacing="1" w:after="100" w:afterAutospacing="1"/>
      <w:widowControl/>
    </w:pPr>
    <w:rPr>
      <w:rFonts w:hAnsi="宋体" w:eastAsia="Calibri" w:cs="宋体"/>
      <w:b w:val="0"/>
      <w:position w:val="0"/>
      <w:szCs w:val="24"/>
      <w:lang w:val="zh-CN"/>
    </w:rPr>
  </w:style>
  <w:style w:type="paragraph" w:styleId="1153" w:customStyle="1">
    <w:name w:val="xl44"/>
    <w:basedOn w:val="87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54" w:customStyle="1">
    <w:name w:val="正文--表格内正文"/>
    <w:basedOn w:val="877"/>
    <w:qFormat/>
    <w:pPr>
      <w:jc w:val="center"/>
      <w:spacing w:line="0" w:lineRule="atLeast"/>
    </w:pPr>
    <w:rPr>
      <w:rFonts w:hAnsi="宋体" w:eastAsia="Calibri" w:cs="宋体"/>
      <w:b w:val="0"/>
      <w:color w:val="000000"/>
      <w:position w:val="0"/>
      <w:szCs w:val="24"/>
      <w:lang w:val="zh-CN"/>
    </w:rPr>
  </w:style>
  <w:style w:type="paragraph" w:styleId="1155" w:customStyle="1">
    <w:name w:val="xl63"/>
    <w:basedOn w:val="87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6" w:customStyle="1">
    <w:name w:val="7"/>
    <w:basedOn w:val="877"/>
    <w:next w:val="934"/>
    <w:qFormat/>
    <w:pPr>
      <w:jc w:val="left"/>
      <w:spacing w:before="100" w:beforeAutospacing="1" w:after="100" w:afterAutospacing="1"/>
      <w:widowControl/>
    </w:pPr>
    <w:rPr>
      <w:rFonts w:hAnsi="宋体" w:eastAsia="Calibri" w:cs="宋体"/>
      <w:b w:val="0"/>
      <w:position w:val="0"/>
      <w:lang w:val="zh-CN"/>
    </w:rPr>
  </w:style>
  <w:style w:type="paragraph" w:styleId="1157" w:customStyle="1">
    <w:name w:val="列出段落2"/>
    <w:basedOn w:val="877"/>
    <w:qFormat/>
    <w:pPr>
      <w:ind w:left="720"/>
      <w:jc w:val="left"/>
      <w:widowControl/>
    </w:pPr>
    <w:rPr>
      <w:rFonts w:ascii="Arial" w:hAnsi="Arial" w:eastAsia="黑体" w:cs="Arial"/>
      <w:b w:val="0"/>
      <w:position w:val="0"/>
      <w:szCs w:val="24"/>
      <w:lang w:val="zh-CN" w:eastAsia="en-US"/>
    </w:rPr>
  </w:style>
  <w:style w:type="paragraph" w:styleId="1158" w:customStyle="1">
    <w:name w:val="xl59"/>
    <w:basedOn w:val="87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9" w:customStyle="1">
    <w:name w:val="Char Char Char Char1 Char Char Char"/>
    <w:basedOn w:val="899"/>
    <w:qFormat/>
    <w:pPr>
      <w:spacing w:line="360" w:lineRule="auto"/>
    </w:pPr>
    <w:rPr>
      <w:rFonts w:ascii="Tahoma" w:hAnsi="Tahoma"/>
      <w:szCs w:val="24"/>
    </w:rPr>
  </w:style>
  <w:style w:type="paragraph" w:styleId="1160" w:customStyle="1">
    <w:name w:val="表格内容"/>
    <w:basedOn w:val="877"/>
    <w:qFormat/>
    <w:pPr>
      <w:jc w:val="center"/>
      <w:spacing w:before="60" w:line="300" w:lineRule="auto"/>
      <w:widowControl/>
    </w:pPr>
    <w:rPr>
      <w:rFonts w:ascii="Calibri" w:hAnsi="Calibri" w:eastAsia="Calibri" w:cs="宋体"/>
      <w:b w:val="0"/>
      <w:position w:val="0"/>
      <w:sz w:val="20"/>
      <w:lang w:val="zh-CN"/>
    </w:rPr>
  </w:style>
  <w:style w:type="paragraph" w:styleId="1161" w:customStyle="1">
    <w:name w:val="列表内容"/>
    <w:basedOn w:val="877"/>
    <w:next w:val="87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62" w:customStyle="1">
    <w:name w:val="Char Char Char Char Char Char Char1 Char"/>
    <w:basedOn w:val="877"/>
    <w:qFormat/>
    <w:rPr>
      <w:rFonts w:ascii="Tahoma" w:hAnsi="Tahoma" w:eastAsia="Calibri" w:cs="Tahoma"/>
      <w:b w:val="0"/>
      <w:position w:val="0"/>
      <w:lang w:val="zh-CN"/>
    </w:rPr>
  </w:style>
  <w:style w:type="paragraph" w:styleId="1163" w:customStyle="1">
    <w:name w:val="项目符号，二级"/>
    <w:basedOn w:val="990"/>
    <w:next w:val="990"/>
    <w:qFormat/>
    <w:pPr>
      <w:ind w:left="1337" w:right="-27" w:firstLine="480"/>
      <w:tabs>
        <w:tab w:val="left" w:pos="360" w:leader="none"/>
        <w:tab w:val="left" w:pos="1211" w:leader="none"/>
        <w:tab w:val="left" w:pos="1337" w:leader="none"/>
      </w:tabs>
    </w:pPr>
    <w:rPr>
      <w:bCs w:val="0"/>
      <w:color w:val="000000"/>
      <w:sz w:val="24"/>
      <w:szCs w:val="24"/>
    </w:rPr>
  </w:style>
  <w:style w:type="paragraph" w:styleId="1164" w:customStyle="1">
    <w:name w:val="xl32"/>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5" w:customStyle="1">
    <w:name w:val="Bullets L1"/>
    <w:basedOn w:val="877"/>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166" w:customStyle="1">
    <w:name w:val="Body Text 21"/>
    <w:basedOn w:val="877"/>
    <w:qFormat/>
    <w:pPr>
      <w:ind w:left="720" w:hanging="720"/>
      <w:widowControl/>
    </w:pPr>
    <w:rPr>
      <w:rFonts w:ascii="Calibri" w:hAnsi="Calibri" w:eastAsia="Calibri" w:cs="宋体"/>
      <w:b w:val="0"/>
      <w:position w:val="0"/>
      <w:lang w:val="en-GB"/>
    </w:rPr>
  </w:style>
  <w:style w:type="paragraph" w:styleId="1167" w:customStyle="1">
    <w:name w:val="方案正文"/>
    <w:basedOn w:val="877"/>
    <w:qFormat/>
    <w:pPr>
      <w:ind w:firstLine="359"/>
      <w:jc w:val="left"/>
      <w:spacing w:before="156" w:line="360" w:lineRule="auto"/>
    </w:pPr>
    <w:rPr>
      <w:rFonts w:ascii="Arial" w:hAnsi="Arial" w:eastAsia="Calibri" w:cs="宋体"/>
      <w:b w:val="0"/>
      <w:position w:val="0"/>
      <w:szCs w:val="21"/>
      <w:lang w:val="zh-CN"/>
    </w:rPr>
  </w:style>
  <w:style w:type="paragraph" w:styleId="1168" w:customStyle="1">
    <w:name w:val="xl62"/>
    <w:basedOn w:val="87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9" w:customStyle="1">
    <w:name w:val="xl57"/>
    <w:basedOn w:val="87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70" w:customStyle="1">
    <w:name w:val="Char Char1 Char Char Char Char1 Char Char Char Char Char Char"/>
    <w:basedOn w:val="877"/>
    <w:qFormat/>
    <w:rPr>
      <w:rFonts w:ascii="Tahoma" w:hAnsi="Tahoma" w:eastAsia="Calibri" w:cs="宋体"/>
      <w:b w:val="0"/>
      <w:position w:val="0"/>
      <w:lang w:val="zh-CN"/>
    </w:rPr>
  </w:style>
  <w:style w:type="paragraph" w:styleId="1171" w:customStyle="1">
    <w:name w:val="Char Char Char Char Char Char Char Char Char1"/>
    <w:basedOn w:val="877"/>
    <w:qFormat/>
    <w:pPr>
      <w:ind w:left="360" w:hanging="360"/>
      <w:tabs>
        <w:tab w:val="left" w:pos="360" w:leader="none"/>
      </w:tabs>
    </w:pPr>
    <w:rPr>
      <w:rFonts w:ascii="Calibri" w:hAnsi="Calibri" w:eastAsia="Calibri" w:cs="宋体"/>
      <w:b w:val="0"/>
      <w:position w:val="0"/>
      <w:szCs w:val="24"/>
      <w:lang w:val="zh-CN"/>
    </w:rPr>
  </w:style>
  <w:style w:type="paragraph" w:styleId="1172" w:customStyle="1">
    <w:name w:val="正文文本 22"/>
    <w:basedOn w:val="877"/>
    <w:qFormat/>
    <w:pPr>
      <w:ind w:left="720" w:hanging="720"/>
      <w:widowControl/>
    </w:pPr>
    <w:rPr>
      <w:rFonts w:ascii="Calibri" w:hAnsi="Calibri" w:eastAsia="Calibri" w:cs="宋体"/>
      <w:b w:val="0"/>
      <w:position w:val="0"/>
      <w:lang w:val="en-GB"/>
    </w:rPr>
  </w:style>
  <w:style w:type="paragraph" w:styleId="1173" w:customStyle="1">
    <w:name w:val="表蕊"/>
    <w:basedOn w:val="877"/>
    <w:qFormat/>
    <w:pPr>
      <w:jc w:val="left"/>
      <w:spacing w:line="320" w:lineRule="atLeast"/>
    </w:pPr>
    <w:rPr>
      <w:rFonts w:ascii="Calibri" w:hAnsi="Calibri" w:eastAsia="楷体_GB2312" w:cs="宋体"/>
      <w:b w:val="0"/>
      <w:spacing w:val="-10"/>
      <w:position w:val="0"/>
      <w:sz w:val="20"/>
      <w:lang w:val="zh-CN"/>
    </w:rPr>
  </w:style>
  <w:style w:type="paragraph" w:styleId="1174" w:customStyle="1">
    <w:name w:val="xl46"/>
    <w:basedOn w:val="87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5">
    <w:name w:val="No Spacing"/>
    <w:link w:val="1176"/>
    <w:qFormat/>
    <w:pPr>
      <w:jc w:val="both"/>
      <w:widowControl w:val="off"/>
    </w:pPr>
    <w:rPr>
      <w:rFonts w:ascii="Calibri" w:hAnsi="Calibri" w:eastAsia="微软雅黑"/>
      <w:sz w:val="24"/>
      <w:szCs w:val="22"/>
    </w:rPr>
  </w:style>
  <w:style w:type="character" w:styleId="1176" w:customStyle="1">
    <w:name w:val="无间隔 字符"/>
    <w:link w:val="1175"/>
    <w:qFormat/>
    <w:rPr>
      <w:rFonts w:ascii="Calibri" w:hAnsi="Calibri" w:eastAsia="微软雅黑"/>
      <w:sz w:val="24"/>
      <w:szCs w:val="22"/>
      <w:lang w:bidi="ar-SA"/>
    </w:rPr>
  </w:style>
  <w:style w:type="paragraph" w:styleId="1177" w:customStyle="1">
    <w:name w:val="二级条标题"/>
    <w:basedOn w:val="877"/>
    <w:next w:val="954"/>
    <w:qFormat/>
    <w:pPr>
      <w:ind w:hanging="420"/>
      <w:widowControl/>
      <w:tabs>
        <w:tab w:val="left" w:pos="2240" w:leader="none"/>
      </w:tabs>
      <w:outlineLvl w:val="3"/>
    </w:pPr>
    <w:rPr>
      <w:rFonts w:ascii="Calibri" w:hAnsi="Calibri" w:eastAsia="黑体" w:cs="宋体"/>
      <w:b w:val="0"/>
      <w:position w:val="0"/>
      <w:sz w:val="20"/>
      <w:lang w:val="zh-CN"/>
    </w:rPr>
  </w:style>
  <w:style w:type="paragraph" w:styleId="1178" w:customStyle="1">
    <w:name w:val="部分1"/>
    <w:basedOn w:val="87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9">
    <w:name w:val="Intense Quote"/>
    <w:basedOn w:val="877"/>
    <w:next w:val="877"/>
    <w:link w:val="118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80" w:customStyle="1">
    <w:name w:val="明显引用 字符"/>
    <w:link w:val="1179"/>
    <w:qFormat/>
    <w:rPr>
      <w:rFonts w:ascii="Calibri" w:hAnsi="Calibri"/>
      <w:b/>
      <w:bCs/>
      <w:i/>
      <w:iCs/>
      <w:sz w:val="22"/>
      <w:szCs w:val="22"/>
      <w:lang w:eastAsia="en-US" w:bidi="en-US"/>
    </w:rPr>
  </w:style>
  <w:style w:type="paragraph" w:styleId="1181" w:customStyle="1">
    <w:name w:val="xl27"/>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2" w:customStyle="1">
    <w:name w:val="Table Paragraph"/>
    <w:basedOn w:val="877"/>
    <w:qFormat/>
    <w:rPr>
      <w:rFonts w:ascii="Times New Roman"/>
    </w:rPr>
  </w:style>
  <w:style w:type="paragraph" w:styleId="1183" w:customStyle="1">
    <w:name w:val="xl33"/>
    <w:basedOn w:val="87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4" w:customStyle="1">
    <w:name w:val="表格"/>
    <w:basedOn w:val="877"/>
    <w:qFormat/>
    <w:pPr>
      <w:ind w:firstLine="21"/>
    </w:pPr>
    <w:rPr>
      <w:rFonts w:hAnsi="宋体" w:eastAsia="Calibri" w:cs="宋体"/>
      <w:b w:val="0"/>
      <w:position w:val="0"/>
      <w:sz w:val="20"/>
      <w:lang w:val="zh-CN"/>
    </w:rPr>
  </w:style>
  <w:style w:type="paragraph" w:styleId="1185" w:customStyle="1">
    <w:name w:val="a"/>
    <w:basedOn w:val="877"/>
    <w:qFormat/>
    <w:pPr>
      <w:spacing w:before="100" w:beforeAutospacing="1" w:after="100" w:afterAutospacing="1"/>
      <w:widowControl/>
    </w:pPr>
    <w:rPr>
      <w:rFonts w:hAnsi="宋体" w:eastAsia="Calibri" w:cs="宋体"/>
      <w:b w:val="0"/>
      <w:position w:val="0"/>
      <w:szCs w:val="24"/>
      <w:lang w:val="zh-CN"/>
    </w:rPr>
  </w:style>
  <w:style w:type="paragraph" w:styleId="1186" w:customStyle="1">
    <w:name w:val="马刚标题4"/>
    <w:basedOn w:val="1026"/>
    <w:next w:val="877"/>
    <w:qFormat/>
    <w:pPr>
      <w:spacing w:before="100" w:after="40"/>
      <w:tabs>
        <w:tab w:val="clear" w:pos="567" w:leader="none"/>
        <w:tab w:val="clear" w:pos="735" w:leader="none"/>
        <w:tab w:val="left" w:pos="1050" w:leader="none"/>
      </w:tabs>
      <w:outlineLvl w:val="3"/>
    </w:pPr>
    <w:rPr>
      <w:b w:val="0"/>
    </w:rPr>
  </w:style>
  <w:style w:type="paragraph" w:styleId="1187" w:customStyle="1">
    <w:name w:val="Char Char Char Char Char Char Char Char Char Char Char Char Char Char Char Char Char Char Char Char Char Char Char1"/>
    <w:basedOn w:val="877"/>
    <w:qFormat/>
    <w:rPr>
      <w:rFonts w:ascii="Tahoma" w:hAnsi="Tahoma" w:eastAsia="Calibri" w:cs="Tahoma"/>
      <w:b w:val="0"/>
      <w:position w:val="0"/>
      <w:lang w:val="zh-CN"/>
    </w:rPr>
  </w:style>
  <w:style w:type="paragraph" w:styleId="1188" w:customStyle="1">
    <w:name w:val="No Spacing1"/>
    <w:qFormat/>
    <w:pPr>
      <w:jc w:val="both"/>
      <w:widowControl w:val="off"/>
    </w:pPr>
    <w:rPr>
      <w:rFonts w:ascii="Calibri" w:hAnsi="Calibri" w:eastAsia="微软雅黑"/>
      <w:sz w:val="24"/>
      <w:szCs w:val="22"/>
    </w:rPr>
  </w:style>
  <w:style w:type="paragraph" w:styleId="1189" w:customStyle="1">
    <w:name w:val="xl49"/>
    <w:basedOn w:val="87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90" w:customStyle="1">
    <w:name w:val="Char Char Char Char1"/>
    <w:basedOn w:val="899"/>
    <w:qFormat/>
    <w:rPr>
      <w:rFonts w:ascii="Tahoma" w:hAnsi="Tahoma"/>
      <w:szCs w:val="24"/>
    </w:rPr>
  </w:style>
  <w:style w:type="paragraph" w:styleId="1191" w:customStyle="1">
    <w:name w:val="Char Char Char Char Char Char Char Char Char Char Char1"/>
    <w:basedOn w:val="877"/>
    <w:qFormat/>
    <w:rPr>
      <w:rFonts w:ascii="Tahoma" w:hAnsi="Tahoma" w:eastAsia="Calibri" w:cs="Tahoma"/>
      <w:b w:val="0"/>
      <w:position w:val="0"/>
      <w:lang w:val="zh-CN"/>
    </w:rPr>
  </w:style>
  <w:style w:type="paragraph" w:styleId="1192" w:customStyle="1">
    <w:name w:val="font7"/>
    <w:basedOn w:val="877"/>
    <w:qFormat/>
    <w:pPr>
      <w:jc w:val="left"/>
      <w:spacing w:before="100" w:beforeAutospacing="1" w:after="100" w:afterAutospacing="1"/>
      <w:widowControl/>
    </w:pPr>
    <w:rPr>
      <w:rFonts w:hint="eastAsia" w:hAnsi="宋体" w:eastAsia="Calibri" w:cs="宋体"/>
      <w:bCs/>
      <w:position w:val="0"/>
      <w:szCs w:val="24"/>
      <w:lang w:val="zh-CN"/>
    </w:rPr>
  </w:style>
  <w:style w:type="paragraph" w:styleId="1193" w:customStyle="1">
    <w:name w:val="丁华标题1"/>
    <w:basedOn w:val="878"/>
    <w:next w:val="103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94" w:customStyle="1">
    <w:name w:val="Char Char Char Char Char Char Char Char Char Char Char Char Char Char Char Char Char Char Char Char Char1"/>
    <w:basedOn w:val="877"/>
    <w:qFormat/>
    <w:rPr>
      <w:rFonts w:ascii="Tahoma" w:hAnsi="Tahoma" w:eastAsia="Calibri" w:cs="宋体"/>
      <w:b w:val="0"/>
      <w:position w:val="0"/>
      <w:lang w:val="zh-CN"/>
    </w:rPr>
  </w:style>
  <w:style w:type="paragraph" w:styleId="1195" w:customStyle="1">
    <w:name w:val="标题 4宋体"/>
    <w:basedOn w:val="881"/>
    <w:qFormat/>
    <w:pPr>
      <w:jc w:val="left"/>
      <w:keepLines w:val="0"/>
      <w:spacing w:before="0" w:after="0" w:line="360" w:lineRule="auto"/>
    </w:pPr>
    <w:rPr>
      <w:rFonts w:ascii="宋体" w:hAnsi="宋体" w:eastAsia="宋体"/>
      <w:b/>
      <w:color w:val="000000"/>
      <w:position w:val="0"/>
      <w:sz w:val="24"/>
      <w:szCs w:val="20"/>
    </w:rPr>
  </w:style>
  <w:style w:type="paragraph" w:styleId="1196" w:customStyle="1">
    <w:name w:val="_Style 279"/>
    <w:semiHidden/>
    <w:qFormat/>
    <w:rPr>
      <w:sz w:val="21"/>
      <w:szCs w:val="24"/>
    </w:rPr>
  </w:style>
  <w:style w:type="paragraph" w:styleId="1197" w:customStyle="1">
    <w:name w:val="Item List Char Char"/>
    <w:qFormat/>
    <w:pPr>
      <w:jc w:val="both"/>
      <w:spacing w:line="288" w:lineRule="auto"/>
    </w:pPr>
    <w:rPr>
      <w:rFonts w:ascii="Arial" w:hAnsi="Arial" w:cs="Arial"/>
      <w:b/>
      <w:bCs/>
      <w:sz w:val="21"/>
      <w:szCs w:val="28"/>
    </w:rPr>
  </w:style>
  <w:style w:type="paragraph" w:styleId="1198" w:customStyle="1">
    <w:name w:val="Char Char Char Char Char Char Char Char Char Char Char Char Char1"/>
    <w:basedOn w:val="877"/>
    <w:qFormat/>
    <w:pPr>
      <w:jc w:val="left"/>
      <w:spacing w:after="160" w:line="240" w:lineRule="exact"/>
      <w:widowControl/>
    </w:pPr>
    <w:rPr>
      <w:rFonts w:ascii="Calibri" w:hAnsi="Calibri" w:eastAsia="Calibri" w:cs="宋体"/>
      <w:b w:val="0"/>
      <w:position w:val="0"/>
      <w:sz w:val="20"/>
      <w:szCs w:val="24"/>
      <w:lang w:val="zh-CN"/>
    </w:rPr>
  </w:style>
  <w:style w:type="paragraph" w:styleId="1199" w:customStyle="1">
    <w:name w:val="正文11"/>
    <w:basedOn w:val="877"/>
    <w:next w:val="877"/>
    <w:qFormat/>
    <w:pPr>
      <w:ind w:firstLine="510"/>
      <w:spacing w:before="156" w:line="360" w:lineRule="auto"/>
    </w:pPr>
    <w:rPr>
      <w:rFonts w:ascii="Calibri" w:hAnsi="Calibri" w:eastAsia="Calibri" w:cs="宋体"/>
      <w:b w:val="0"/>
      <w:position w:val="0"/>
      <w:lang w:val="zh-CN"/>
    </w:rPr>
  </w:style>
  <w:style w:type="paragraph" w:styleId="1200" w:customStyle="1">
    <w:name w:val="普通文字"/>
    <w:basedOn w:val="877"/>
    <w:next w:val="877"/>
    <w:qFormat/>
    <w:rPr>
      <w:rFonts w:hAnsi="宋体" w:eastAsia="Calibri" w:cs="宋体"/>
      <w:b w:val="0"/>
      <w:position w:val="0"/>
      <w:lang w:val="zh-CN"/>
    </w:rPr>
  </w:style>
  <w:style w:type="paragraph" w:styleId="1201" w:customStyle="1">
    <w:name w:val="Char Char Char Char Char1"/>
    <w:basedOn w:val="877"/>
    <w:qFormat/>
    <w:rPr>
      <w:rFonts w:ascii="Tahoma" w:hAnsi="Tahoma" w:eastAsia="Calibri" w:cs="宋体"/>
      <w:b w:val="0"/>
      <w:position w:val="0"/>
      <w:lang w:val="zh-CN"/>
    </w:rPr>
  </w:style>
  <w:style w:type="paragraph" w:styleId="1202" w:customStyle="1">
    <w:name w:val="标准文本"/>
    <w:basedOn w:val="877"/>
    <w:qFormat/>
    <w:pPr>
      <w:ind w:firstLine="480"/>
      <w:spacing w:line="360" w:lineRule="auto"/>
    </w:pPr>
    <w:rPr>
      <w:rFonts w:ascii="Calibri" w:hAnsi="Calibri" w:eastAsia="Calibri" w:cs="宋体"/>
      <w:b w:val="0"/>
      <w:position w:val="0"/>
      <w:szCs w:val="24"/>
      <w:lang w:val="zh-CN"/>
    </w:rPr>
  </w:style>
  <w:style w:type="paragraph" w:styleId="1203" w:customStyle="1">
    <w:name w:val="华宇段落1 Char"/>
    <w:basedOn w:val="877"/>
    <w:qFormat/>
    <w:pPr>
      <w:ind w:firstLine="200"/>
      <w:spacing w:line="360" w:lineRule="auto"/>
    </w:pPr>
    <w:rPr>
      <w:rFonts w:ascii="Calibri" w:hAnsi="Calibri" w:eastAsia="Calibri" w:cs="宋体"/>
      <w:b w:val="0"/>
      <w:bCs/>
      <w:position w:val="0"/>
      <w:szCs w:val="24"/>
      <w:lang w:val="zh-CN"/>
    </w:rPr>
  </w:style>
  <w:style w:type="paragraph" w:styleId="1204" w:customStyle="1">
    <w:name w:val="font6"/>
    <w:basedOn w:val="877"/>
    <w:qFormat/>
    <w:pPr>
      <w:jc w:val="left"/>
      <w:spacing w:before="100" w:beforeAutospacing="1" w:after="100" w:afterAutospacing="1"/>
      <w:widowControl/>
    </w:pPr>
    <w:rPr>
      <w:rFonts w:hint="eastAsia" w:hAnsi="宋体"/>
      <w:sz w:val="28"/>
      <w:szCs w:val="28"/>
      <w:u w:val="single"/>
    </w:rPr>
  </w:style>
  <w:style w:type="paragraph" w:styleId="1205" w:customStyle="1">
    <w:name w:val="列出段落1"/>
    <w:basedOn w:val="877"/>
    <w:link w:val="1316"/>
    <w:qFormat/>
    <w:pPr>
      <w:contextualSpacing/>
      <w:ind w:left="720"/>
      <w:jc w:val="left"/>
      <w:widowControl/>
    </w:pPr>
    <w:rPr>
      <w:rFonts w:ascii="Arial" w:hAnsi="Arial" w:eastAsia="黑体" w:cs="宋体"/>
      <w:b w:val="0"/>
      <w:position w:val="0"/>
      <w:szCs w:val="24"/>
      <w:lang w:val="zh-CN" w:eastAsia="en-US"/>
    </w:rPr>
  </w:style>
  <w:style w:type="paragraph" w:styleId="1206" w:customStyle="1">
    <w:name w:val="正文 New New New New New New New New New New New New New New"/>
    <w:qFormat/>
    <w:pPr>
      <w:jc w:val="both"/>
      <w:widowControl w:val="off"/>
    </w:pPr>
    <w:rPr>
      <w:rFonts w:hint="eastAsia" w:ascii="Calibri" w:hAnsi="Calibri"/>
      <w:sz w:val="21"/>
    </w:rPr>
  </w:style>
  <w:style w:type="paragraph" w:styleId="1207" w:customStyle="1">
    <w:name w:val="文档正文"/>
    <w:basedOn w:val="877"/>
    <w:qFormat/>
    <w:pPr>
      <w:spacing w:line="360" w:lineRule="auto"/>
    </w:pPr>
    <w:rPr>
      <w:rFonts w:hAnsi="宋体" w:eastAsia="Calibri" w:cs="宋体"/>
      <w:bCs/>
      <w:position w:val="0"/>
      <w:sz w:val="20"/>
      <w:szCs w:val="24"/>
      <w:lang w:val="zh-CN"/>
    </w:rPr>
  </w:style>
  <w:style w:type="paragraph" w:styleId="1208" w:customStyle="1">
    <w:name w:val="xl61"/>
    <w:basedOn w:val="87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9" w:customStyle="1">
    <w:name w:val="标准小四"/>
    <w:basedOn w:val="877"/>
    <w:qFormat/>
    <w:pPr>
      <w:ind w:firstLine="480"/>
      <w:spacing w:line="360" w:lineRule="auto"/>
    </w:pPr>
    <w:rPr>
      <w:rFonts w:ascii="Arial" w:hAnsi="Arial" w:eastAsia="Calibri" w:cs="宋体"/>
      <w:b w:val="0"/>
      <w:position w:val="0"/>
      <w:szCs w:val="21"/>
      <w:lang w:val="zh-CN"/>
    </w:rPr>
  </w:style>
  <w:style w:type="paragraph" w:styleId="1210" w:customStyle="1">
    <w:name w:val="正文 + 宋体"/>
    <w:basedOn w:val="877"/>
    <w:qFormat/>
    <w:pPr>
      <w:ind w:firstLine="420"/>
      <w:spacing w:line="360" w:lineRule="auto"/>
    </w:pPr>
    <w:rPr>
      <w:rFonts w:ascii="Calibri" w:hAnsi="Calibri" w:eastAsia="Calibri" w:cs="宋体"/>
      <w:b w:val="0"/>
      <w:position w:val="0"/>
      <w:sz w:val="20"/>
      <w:szCs w:val="24"/>
      <w:lang w:val="zh-CN"/>
    </w:rPr>
  </w:style>
  <w:style w:type="paragraph" w:styleId="1211" w:customStyle="1">
    <w:name w:val="马刚标题1"/>
    <w:basedOn w:val="878"/>
    <w:next w:val="87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12" w:customStyle="1">
    <w:name w:val="font9"/>
    <w:basedOn w:val="877"/>
    <w:qFormat/>
    <w:pPr>
      <w:jc w:val="left"/>
      <w:spacing w:before="100" w:beforeAutospacing="1" w:after="100" w:afterAutospacing="1"/>
      <w:widowControl/>
    </w:pPr>
    <w:rPr>
      <w:rFonts w:ascii="Calibri" w:hAnsi="Calibri" w:eastAsia="Calibri" w:cs="宋体"/>
      <w:bCs/>
      <w:position w:val="0"/>
      <w:sz w:val="20"/>
      <w:lang w:val="zh-CN"/>
    </w:rPr>
  </w:style>
  <w:style w:type="paragraph" w:styleId="1213" w:customStyle="1">
    <w:name w:val="p0"/>
    <w:qFormat/>
    <w:pPr>
      <w:spacing w:before="100" w:beforeAutospacing="1" w:after="100" w:afterAutospacing="1"/>
    </w:pPr>
    <w:rPr>
      <w:rFonts w:ascii="宋体" w:hAnsi="宋体" w:eastAsia="仿宋_GB2312" w:cs="宋体"/>
      <w:sz w:val="24"/>
    </w:rPr>
  </w:style>
  <w:style w:type="paragraph" w:styleId="1214" w:customStyle="1">
    <w:name w:val="font8"/>
    <w:basedOn w:val="877"/>
    <w:qFormat/>
    <w:pPr>
      <w:jc w:val="left"/>
      <w:spacing w:before="100" w:beforeAutospacing="1" w:after="100" w:afterAutospacing="1"/>
      <w:widowControl/>
    </w:pPr>
    <w:rPr>
      <w:rFonts w:hAnsi="宋体" w:eastAsia="Calibri" w:cs="宋体"/>
      <w:bCs/>
      <w:i/>
      <w:iCs/>
      <w:position w:val="0"/>
      <w:sz w:val="20"/>
      <w:lang w:val="zh-CN"/>
    </w:rPr>
  </w:style>
  <w:style w:type="paragraph" w:styleId="1215" w:customStyle="1">
    <w:name w:val="纯文本2"/>
    <w:basedOn w:val="877"/>
    <w:qFormat/>
    <w:rPr>
      <w:rFonts w:hAnsi="Courier New" w:eastAsia="楷体_GB2312"/>
      <w:sz w:val="28"/>
    </w:rPr>
  </w:style>
  <w:style w:type="paragraph" w:styleId="1216" w:customStyle="1">
    <w:name w:val="大标题"/>
    <w:basedOn w:val="877"/>
    <w:next w:val="87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7" w:customStyle="1">
    <w:name w:val="Char Char1 Char Char Char Char"/>
    <w:basedOn w:val="899"/>
    <w:qFormat/>
    <w:pPr>
      <w:ind w:left="357"/>
      <w:jc w:val="left"/>
      <w:spacing w:line="436" w:lineRule="exact"/>
      <w:outlineLvl w:val="3"/>
    </w:pPr>
    <w:rPr>
      <w:rFonts w:ascii="Tahoma" w:hAnsi="Tahoma" w:cs="Tahoma"/>
      <w:position w:val="0"/>
      <w:szCs w:val="24"/>
    </w:rPr>
  </w:style>
  <w:style w:type="paragraph" w:styleId="1218" w:customStyle="1">
    <w:name w:val="标题2，章节第二层"/>
    <w:basedOn w:val="877"/>
    <w:next w:val="99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9" w:customStyle="1">
    <w:name w:val="Char Char1 Char Char Char Char Char Char Char"/>
    <w:basedOn w:val="877"/>
    <w:qFormat/>
    <w:rPr>
      <w:rFonts w:ascii="Tahoma" w:hAnsi="Tahoma" w:eastAsia="Calibri" w:cs="Tahoma"/>
      <w:b w:val="0"/>
      <w:position w:val="0"/>
      <w:lang w:val="zh-CN"/>
    </w:rPr>
  </w:style>
  <w:style w:type="paragraph" w:styleId="1220" w:customStyle="1">
    <w:name w:val="xl28"/>
    <w:basedOn w:val="87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21" w:customStyle="1">
    <w:name w:val="纯文本 Char Char"/>
    <w:qFormat/>
    <w:rPr>
      <w:rFonts w:ascii="宋体" w:hAnsi="Courier New" w:eastAsia="宋体"/>
      <w:sz w:val="21"/>
      <w:szCs w:val="21"/>
      <w:lang w:val="en-US" w:eastAsia="zh-CN" w:bidi="ar-SA"/>
    </w:rPr>
  </w:style>
  <w:style w:type="character" w:styleId="1222" w:customStyle="1">
    <w:name w:val="concon"/>
    <w:qFormat/>
  </w:style>
  <w:style w:type="character" w:styleId="1223" w:customStyle="1">
    <w:name w:val="标题 字符1"/>
    <w:qFormat/>
    <w:rPr>
      <w:rFonts w:ascii="等线 Light" w:hAnsi="等线 Light" w:eastAsia="宋体" w:cs="Times New Roman"/>
      <w:b/>
      <w:bCs/>
      <w:position w:val="-10"/>
      <w:sz w:val="32"/>
      <w:szCs w:val="32"/>
    </w:rPr>
  </w:style>
  <w:style w:type="character" w:styleId="1224" w:customStyle="1">
    <w:name w:val="小四 段落 宋体 Char Char Char Char Char Char Char Char"/>
    <w:qFormat/>
    <w:rPr>
      <w:rFonts w:eastAsia="宋体"/>
      <w:sz w:val="24"/>
      <w:szCs w:val="24"/>
      <w:lang w:val="en-US" w:eastAsia="zh-CN" w:bidi="ar-SA"/>
    </w:rPr>
  </w:style>
  <w:style w:type="character" w:styleId="1225" w:customStyle="1">
    <w:name w:val="qxdate"/>
    <w:qFormat/>
    <w:rPr>
      <w:rFonts w:ascii="Times New Roman" w:hAnsi="Times New Roman" w:eastAsia="宋体" w:cs="Times New Roman"/>
      <w:color w:val="333333"/>
      <w:sz w:val="18"/>
      <w:szCs w:val="18"/>
    </w:rPr>
  </w:style>
  <w:style w:type="character" w:styleId="1226" w:customStyle="1">
    <w:name w:val="Title1 Char"/>
    <w:qFormat/>
    <w:rPr>
      <w:rFonts w:eastAsia="宋体"/>
      <w:b/>
      <w:bCs/>
      <w:sz w:val="44"/>
      <w:szCs w:val="44"/>
      <w:lang w:val="en-US" w:eastAsia="zh-CN" w:bidi="ar-SA"/>
    </w:rPr>
  </w:style>
  <w:style w:type="character" w:styleId="1227" w:customStyle="1">
    <w:name w:val="小四 段落 宋体 Char Char Char1"/>
    <w:qFormat/>
    <w:rPr>
      <w:rFonts w:ascii="宋体" w:hAnsi="宋体" w:eastAsia="宋体"/>
      <w:sz w:val="24"/>
      <w:szCs w:val="24"/>
      <w:lang w:val="en-US" w:eastAsia="zh-CN" w:bidi="ar-SA"/>
    </w:rPr>
  </w:style>
  <w:style w:type="character" w:styleId="1228" w:customStyle="1">
    <w:name w:val="标准文本 Char Char"/>
    <w:qFormat/>
    <w:rPr>
      <w:rFonts w:eastAsia="宋体" w:cs="宋体"/>
      <w:sz w:val="24"/>
      <w:szCs w:val="24"/>
      <w:lang w:val="en-US" w:eastAsia="zh-CN" w:bidi="ar-SA"/>
    </w:rPr>
  </w:style>
  <w:style w:type="character" w:styleId="1229" w:customStyle="1">
    <w:name w:val="Char Char26"/>
    <w:qFormat/>
    <w:rPr>
      <w:b/>
      <w:bCs/>
      <w:sz w:val="32"/>
      <w:szCs w:val="32"/>
    </w:rPr>
  </w:style>
  <w:style w:type="character" w:styleId="1230" w:customStyle="1">
    <w:name w:val="_Style 315"/>
    <w:qFormat/>
    <w:rPr>
      <w:i/>
      <w:iCs/>
      <w:smallCaps/>
      <w:spacing w:val="5"/>
    </w:rPr>
  </w:style>
  <w:style w:type="character" w:styleId="1231" w:customStyle="1">
    <w:name w:val="prev1"/>
    <w:qFormat/>
    <w:rPr>
      <w:rFonts w:ascii="Times New Roman" w:hAnsi="Times New Roman" w:eastAsia="宋体" w:cs="Times New Roman"/>
      <w:color w:val="888888"/>
    </w:rPr>
  </w:style>
  <w:style w:type="character" w:styleId="1232" w:customStyle="1">
    <w:name w:val="redfilefwwh"/>
    <w:qFormat/>
    <w:rPr>
      <w:rFonts w:ascii="Times New Roman" w:hAnsi="Times New Roman" w:eastAsia="宋体" w:cs="Times New Roman"/>
      <w:color w:val="ba2636"/>
      <w:sz w:val="18"/>
      <w:szCs w:val="18"/>
    </w:rPr>
  </w:style>
  <w:style w:type="character" w:styleId="1233" w:customStyle="1">
    <w:name w:val="listbenefit"/>
    <w:qFormat/>
  </w:style>
  <w:style w:type="character" w:styleId="1234" w:customStyle="1">
    <w:name w:val="textcontents"/>
    <w:qFormat/>
  </w:style>
  <w:style w:type="character" w:styleId="1235" w:customStyle="1">
    <w:name w:val="_Style 321"/>
    <w:qFormat/>
    <w:rPr>
      <w:smallCaps/>
    </w:rPr>
  </w:style>
  <w:style w:type="character" w:styleId="1236" w:customStyle="1">
    <w:name w:val="case31"/>
    <w:qFormat/>
    <w:rPr>
      <w:sz w:val="21"/>
      <w:szCs w:val="21"/>
    </w:rPr>
  </w:style>
  <w:style w:type="character" w:styleId="1237" w:customStyle="1">
    <w:name w:val="Char Char23"/>
    <w:qFormat/>
    <w:rPr>
      <w:rFonts w:ascii="Arial" w:hAnsi="Arial" w:eastAsia="黑体"/>
      <w:b/>
      <w:bCs/>
      <w:sz w:val="24"/>
      <w:szCs w:val="24"/>
    </w:rPr>
  </w:style>
  <w:style w:type="character" w:styleId="1238" w:customStyle="1">
    <w:name w:val="_Style 326"/>
    <w:qFormat/>
    <w:rPr>
      <w:b/>
      <w:bCs/>
    </w:rPr>
  </w:style>
  <w:style w:type="character" w:styleId="1239" w:customStyle="1">
    <w:name w:val="zhengwen1"/>
    <w:uiPriority w:val="99"/>
    <w:qFormat/>
    <w:rPr>
      <w:sz w:val="21"/>
    </w:rPr>
  </w:style>
  <w:style w:type="character" w:styleId="1240" w:customStyle="1">
    <w:name w:val="样式 非加粗"/>
    <w:qFormat/>
    <w:rPr>
      <w:rFonts w:eastAsia="宋体"/>
      <w:sz w:val="28"/>
    </w:rPr>
  </w:style>
  <w:style w:type="character" w:styleId="1241" w:customStyle="1">
    <w:name w:val="next3"/>
    <w:qFormat/>
    <w:rPr>
      <w:rFonts w:hint="eastAsia" w:ascii="微软雅黑" w:hAnsi="微软雅黑" w:eastAsia="微软雅黑" w:cs="微软雅黑"/>
      <w:sz w:val="21"/>
      <w:szCs w:val="21"/>
    </w:rPr>
  </w:style>
  <w:style w:type="character" w:styleId="1242" w:customStyle="1">
    <w:name w:val="标题 3 Char"/>
    <w:qFormat/>
    <w:rPr>
      <w:rFonts w:ascii="宋体" w:hAnsi="宋体" w:eastAsia="宋体"/>
      <w:b/>
      <w:bCs/>
      <w:sz w:val="24"/>
      <w:szCs w:val="32"/>
      <w:lang w:val="en-US" w:eastAsia="zh-CN" w:bidi="ar-SA"/>
    </w:rPr>
  </w:style>
  <w:style w:type="character" w:styleId="1243" w:customStyle="1">
    <w:name w:val="小四 段落 宋体 Char1"/>
    <w:qFormat/>
    <w:rPr>
      <w:rFonts w:eastAsia="宋体"/>
      <w:sz w:val="24"/>
      <w:szCs w:val="24"/>
      <w:lang w:val="en-US" w:eastAsia="zh-CN" w:bidi="ar-SA"/>
    </w:rPr>
  </w:style>
  <w:style w:type="character" w:styleId="1244" w:customStyle="1">
    <w:name w:val="next1"/>
    <w:qFormat/>
    <w:rPr>
      <w:rFonts w:ascii="Times New Roman" w:hAnsi="Times New Roman" w:eastAsia="宋体" w:cs="Times New Roman"/>
      <w:color w:val="888888"/>
    </w:rPr>
  </w:style>
  <w:style w:type="character" w:styleId="1245" w:customStyle="1">
    <w:name w:val="style13"/>
    <w:qFormat/>
    <w:rPr>
      <w:sz w:val="18"/>
      <w:szCs w:val="18"/>
    </w:rPr>
  </w:style>
  <w:style w:type="character" w:styleId="1246" w:customStyle="1">
    <w:name w:val="next2"/>
    <w:qFormat/>
    <w:rPr>
      <w:rFonts w:ascii="Times New Roman" w:hAnsi="Times New Roman" w:eastAsia="宋体" w:cs="Times New Roman"/>
      <w:color w:val="888888"/>
    </w:rPr>
  </w:style>
  <w:style w:type="character" w:styleId="1247" w:customStyle="1">
    <w:name w:val="Char Char27"/>
    <w:qFormat/>
    <w:rPr>
      <w:b/>
      <w:bCs/>
      <w:sz w:val="44"/>
      <w:szCs w:val="44"/>
    </w:rPr>
  </w:style>
  <w:style w:type="character" w:styleId="1248" w:customStyle="1">
    <w:name w:val="Char Char8"/>
    <w:qFormat/>
    <w:rPr>
      <w:rFonts w:eastAsia="宋体"/>
      <w:sz w:val="21"/>
      <w:lang w:val="en-US" w:eastAsia="zh-CN" w:bidi="ar-SA"/>
    </w:rPr>
  </w:style>
  <w:style w:type="character" w:styleId="1249" w:customStyle="1">
    <w:name w:val="3zw"/>
    <w:qFormat/>
  </w:style>
  <w:style w:type="character" w:styleId="1250" w:customStyle="1">
    <w:name w:val="小四 段落 宋体 Char Char Char Char Char"/>
    <w:qFormat/>
    <w:rPr>
      <w:rFonts w:eastAsia="宋体"/>
      <w:sz w:val="24"/>
      <w:szCs w:val="24"/>
      <w:lang w:val="en-US" w:eastAsia="zh-CN" w:bidi="ar-SA"/>
    </w:rPr>
  </w:style>
  <w:style w:type="character" w:styleId="1251" w:customStyle="1">
    <w:name w:val="h Char Char"/>
    <w:qFormat/>
    <w:rPr>
      <w:rFonts w:eastAsia="宋体"/>
      <w:sz w:val="18"/>
      <w:szCs w:val="18"/>
      <w:lang w:val="en-US" w:eastAsia="zh-CN" w:bidi="ar-SA"/>
    </w:rPr>
  </w:style>
  <w:style w:type="character" w:styleId="1252" w:customStyle="1">
    <w:name w:val="content"/>
    <w:qFormat/>
  </w:style>
  <w:style w:type="character" w:styleId="1253" w:customStyle="1">
    <w:name w:val="redfilenumber"/>
    <w:qFormat/>
    <w:rPr>
      <w:rFonts w:ascii="Times New Roman" w:hAnsi="Times New Roman" w:eastAsia="宋体" w:cs="Times New Roman"/>
      <w:color w:val="ba2636"/>
      <w:sz w:val="18"/>
      <w:szCs w:val="18"/>
    </w:rPr>
  </w:style>
  <w:style w:type="character" w:styleId="1254" w:customStyle="1">
    <w:name w:val="Char Char28"/>
    <w:qFormat/>
    <w:rPr>
      <w:rFonts w:ascii="Arial" w:hAnsi="Arial" w:eastAsia="黑体" w:cs="Arial"/>
      <w:b/>
      <w:bCs/>
      <w:sz w:val="32"/>
      <w:szCs w:val="32"/>
    </w:rPr>
  </w:style>
  <w:style w:type="character" w:styleId="1255" w:customStyle="1">
    <w:name w:val="正文 + 宋体 Char"/>
    <w:qFormat/>
    <w:rPr>
      <w:rFonts w:eastAsia="宋体"/>
      <w:sz w:val="21"/>
      <w:szCs w:val="24"/>
      <w:lang w:val="en-US" w:eastAsia="zh-CN" w:bidi="ar-SA"/>
    </w:rPr>
  </w:style>
  <w:style w:type="character" w:styleId="1256" w:customStyle="1">
    <w:name w:val="Char Char211"/>
    <w:qFormat/>
    <w:rPr>
      <w:rFonts w:ascii="宋体" w:hAnsi="Courier New" w:eastAsia="宋体"/>
      <w:sz w:val="21"/>
      <w:szCs w:val="21"/>
      <w:lang w:val="en-US" w:eastAsia="zh-CN" w:bidi="ar-SA"/>
    </w:rPr>
  </w:style>
  <w:style w:type="character" w:styleId="1257" w:customStyle="1">
    <w:name w:val="subtitle1"/>
    <w:qFormat/>
    <w:rPr>
      <w:rFonts w:hint="default" w:ascii="Georgia" w:hAnsi="Georgia"/>
      <w:b/>
      <w:bCs/>
      <w:color w:val="666666"/>
      <w:sz w:val="18"/>
      <w:szCs w:val="18"/>
    </w:rPr>
  </w:style>
  <w:style w:type="character" w:styleId="1258" w:customStyle="1">
    <w:name w:val="特点 Char1"/>
    <w:qFormat/>
    <w:rPr>
      <w:rFonts w:eastAsia="宋体"/>
      <w:sz w:val="21"/>
      <w:lang w:val="en-US" w:eastAsia="zh-CN" w:bidi="ar-SA"/>
    </w:rPr>
  </w:style>
  <w:style w:type="character" w:styleId="1259" w:customStyle="1">
    <w:name w:val="样式 宋体 小四"/>
    <w:qFormat/>
    <w:rPr>
      <w:rFonts w:ascii="宋体" w:hAnsi="宋体"/>
      <w:sz w:val="24"/>
    </w:rPr>
  </w:style>
  <w:style w:type="character" w:styleId="1260" w:customStyle="1">
    <w:name w:val="Char Char22"/>
    <w:qFormat/>
    <w:rPr>
      <w:b/>
      <w:bCs/>
      <w:sz w:val="24"/>
      <w:szCs w:val="24"/>
    </w:rPr>
  </w:style>
  <w:style w:type="character" w:styleId="1261" w:customStyle="1">
    <w:name w:val="para_small"/>
    <w:qFormat/>
  </w:style>
  <w:style w:type="character" w:styleId="1262" w:customStyle="1">
    <w:name w:val="纯文本 Char Char Char1"/>
    <w:qFormat/>
    <w:rPr>
      <w:rFonts w:ascii="宋体" w:hAnsi="Courier New" w:eastAsia="宋体"/>
      <w:sz w:val="21"/>
      <w:szCs w:val="21"/>
      <w:lang w:val="en-US" w:eastAsia="zh-CN" w:bidi="ar-SA"/>
    </w:rPr>
  </w:style>
  <w:style w:type="character" w:styleId="1263" w:customStyle="1">
    <w:name w:val="style131"/>
    <w:qFormat/>
    <w:rPr>
      <w:rFonts w:cs="Times New Roman"/>
      <w:sz w:val="18"/>
      <w:szCs w:val="18"/>
    </w:rPr>
  </w:style>
  <w:style w:type="character" w:styleId="1264" w:customStyle="1">
    <w:name w:val="displayarti"/>
    <w:qFormat/>
    <w:rPr>
      <w:rFonts w:ascii="Times New Roman" w:hAnsi="Times New Roman" w:eastAsia="宋体" w:cs="Times New Roman"/>
      <w:color w:val="ffffff"/>
      <w:shd w:val="clear" w:color="auto" w:fill="a00000"/>
    </w:rPr>
  </w:style>
  <w:style w:type="character" w:styleId="1265" w:customStyle="1">
    <w:name w:val="Char Char21"/>
    <w:qFormat/>
    <w:rPr>
      <w:rFonts w:ascii="Arial" w:hAnsi="Arial" w:eastAsia="黑体"/>
      <w:sz w:val="24"/>
      <w:szCs w:val="24"/>
    </w:rPr>
  </w:style>
  <w:style w:type="character" w:styleId="1266" w:customStyle="1">
    <w:name w:val="纯文本 Char1"/>
    <w:qFormat/>
    <w:rPr>
      <w:rFonts w:ascii="宋体" w:hAnsi="Courier New" w:eastAsia="宋体" w:cs="Courier New"/>
      <w:sz w:val="21"/>
      <w:szCs w:val="21"/>
      <w:lang w:val="en-US" w:eastAsia="zh-CN" w:bidi="ar-SA"/>
    </w:rPr>
  </w:style>
  <w:style w:type="character" w:styleId="1267" w:customStyle="1">
    <w:name w:val="华宇段落1 Char Char Char"/>
    <w:qFormat/>
    <w:rPr>
      <w:rFonts w:eastAsia="宋体"/>
      <w:bCs/>
      <w:sz w:val="24"/>
      <w:szCs w:val="24"/>
      <w:lang w:val="en-US" w:eastAsia="zh-CN" w:bidi="ar-SA"/>
    </w:rPr>
  </w:style>
  <w:style w:type="character" w:styleId="1268" w:customStyle="1">
    <w:name w:val="_Style 367"/>
    <w:qFormat/>
    <w:rPr>
      <w:smallCaps/>
      <w:spacing w:val="5"/>
      <w:u w:val="single"/>
    </w:rPr>
  </w:style>
  <w:style w:type="character" w:styleId="1269" w:customStyle="1">
    <w:name w:val="HTML 预设格式 字符1"/>
    <w:qFormat/>
    <w:rPr>
      <w:rFonts w:ascii="Courier New" w:hAnsi="Courier New" w:eastAsia="宋体" w:cs="Courier New"/>
      <w:b/>
      <w:position w:val="-10"/>
    </w:rPr>
  </w:style>
  <w:style w:type="character" w:styleId="1270" w:customStyle="1">
    <w:name w:val="next"/>
    <w:qFormat/>
    <w:rPr>
      <w:rFonts w:ascii="微软雅黑" w:hAnsi="微软雅黑" w:eastAsia="微软雅黑" w:cs="微软雅黑"/>
      <w:sz w:val="21"/>
      <w:szCs w:val="21"/>
    </w:rPr>
  </w:style>
  <w:style w:type="character" w:styleId="1271" w:customStyle="1">
    <w:name w:val="prev"/>
    <w:qFormat/>
    <w:rPr>
      <w:rFonts w:hint="eastAsia" w:ascii="微软雅黑" w:hAnsi="微软雅黑" w:eastAsia="微软雅黑" w:cs="微软雅黑"/>
      <w:sz w:val="21"/>
      <w:szCs w:val="21"/>
    </w:rPr>
  </w:style>
  <w:style w:type="character" w:styleId="1272" w:customStyle="1">
    <w:name w:val="title_emph1"/>
    <w:qFormat/>
    <w:rPr>
      <w:rFonts w:ascii="Arial" w:cs="Arial"/>
      <w:b/>
      <w:bCs/>
      <w:sz w:val="18"/>
      <w:szCs w:val="18"/>
    </w:rPr>
  </w:style>
  <w:style w:type="character" w:styleId="1273" w:customStyle="1">
    <w:name w:val="Char Char20"/>
    <w:qFormat/>
    <w:rPr>
      <w:rFonts w:ascii="Arial" w:hAnsi="Arial" w:eastAsia="黑体"/>
      <w:sz w:val="21"/>
      <w:szCs w:val="21"/>
    </w:rPr>
  </w:style>
  <w:style w:type="character" w:styleId="1274" w:customStyle="1">
    <w:name w:val="_Style 379"/>
    <w:qFormat/>
    <w:rPr>
      <w:i/>
      <w:iCs/>
    </w:rPr>
  </w:style>
  <w:style w:type="character" w:styleId="1275" w:customStyle="1">
    <w:name w:val="normalfont1"/>
    <w:qFormat/>
    <w:rPr>
      <w:rFonts w:hint="default" w:ascii="ˎ̥" w:hAnsi="ˎ̥"/>
      <w:sz w:val="18"/>
      <w:szCs w:val="18"/>
      <w:u w:val="none"/>
    </w:rPr>
  </w:style>
  <w:style w:type="character" w:styleId="1276" w:customStyle="1">
    <w:name w:val="已访问的超链接1"/>
    <w:qFormat/>
    <w:rPr>
      <w:color w:val="auto"/>
      <w:u w:val="none"/>
    </w:rPr>
  </w:style>
  <w:style w:type="character" w:styleId="1277" w:customStyle="1">
    <w:name w:val="A2"/>
    <w:qFormat/>
    <w:rPr>
      <w:rFonts w:cs="Helvetica"/>
      <w:color w:val="000000"/>
      <w:sz w:val="18"/>
      <w:szCs w:val="18"/>
    </w:rPr>
  </w:style>
  <w:style w:type="character" w:styleId="1278" w:customStyle="1">
    <w:name w:val="Char Char29"/>
    <w:qFormat/>
    <w:rPr>
      <w:rFonts w:ascii="Times New Roman" w:hAnsi="Times New Roman" w:eastAsia="宋体" w:cs="Times New Roman"/>
      <w:b/>
      <w:bCs/>
      <w:sz w:val="44"/>
      <w:szCs w:val="44"/>
    </w:rPr>
  </w:style>
  <w:style w:type="character" w:styleId="1279" w:customStyle="1">
    <w:name w:val="content_lineheight1"/>
    <w:qFormat/>
  </w:style>
  <w:style w:type="character" w:styleId="1280" w:customStyle="1">
    <w:name w:val="标准小四 Char"/>
    <w:qFormat/>
    <w:rPr>
      <w:rFonts w:ascii="Arial" w:hAnsi="Arial" w:eastAsia="宋体"/>
      <w:sz w:val="24"/>
      <w:szCs w:val="21"/>
      <w:lang w:val="en-US" w:eastAsia="zh-CN" w:bidi="ar-SA"/>
    </w:rPr>
  </w:style>
  <w:style w:type="character" w:styleId="1281" w:customStyle="1">
    <w:name w:val="标准小四 Char Char"/>
    <w:qFormat/>
    <w:rPr>
      <w:rFonts w:ascii="Arial" w:hAnsi="Arial" w:eastAsia="宋体"/>
      <w:sz w:val="24"/>
      <w:szCs w:val="21"/>
      <w:lang w:val="en-US" w:eastAsia="zh-CN" w:bidi="ar-SA"/>
    </w:rPr>
  </w:style>
  <w:style w:type="character" w:styleId="1282" w:customStyle="1">
    <w:name w:val="ih151"/>
    <w:qFormat/>
    <w:rPr>
      <w:color w:val="666666"/>
      <w:sz w:val="18"/>
      <w:szCs w:val="18"/>
      <w:u w:val="none"/>
    </w:rPr>
  </w:style>
  <w:style w:type="character" w:styleId="1283" w:customStyle="1">
    <w:name w:val="标准文本 Char"/>
    <w:qFormat/>
    <w:rPr>
      <w:rFonts w:eastAsia="宋体" w:cs="宋体"/>
      <w:sz w:val="24"/>
      <w:szCs w:val="24"/>
      <w:lang w:val="en-US" w:eastAsia="zh-CN" w:bidi="ar-SA"/>
    </w:rPr>
  </w:style>
  <w:style w:type="character" w:styleId="1284" w:customStyle="1">
    <w:name w:val="gjfg"/>
    <w:qFormat/>
  </w:style>
  <w:style w:type="character" w:styleId="1285" w:customStyle="1">
    <w:name w:val="小四 段落 宋体 Char Char Char Char1"/>
    <w:qFormat/>
    <w:rPr>
      <w:rFonts w:eastAsia="宋体"/>
      <w:sz w:val="24"/>
      <w:szCs w:val="24"/>
      <w:lang w:val="en-US" w:eastAsia="zh-CN" w:bidi="ar-SA"/>
    </w:rPr>
  </w:style>
  <w:style w:type="character" w:styleId="1286" w:customStyle="1">
    <w:name w:val="引用 字符1"/>
    <w:uiPriority w:val="99"/>
    <w:qFormat/>
    <w:rPr>
      <w:rFonts w:ascii="宋体" w:hAnsi="Times New Roman" w:eastAsia="宋体" w:cs="Times New Roman"/>
      <w:b/>
      <w:i/>
      <w:iCs/>
      <w:color w:val="404040"/>
      <w:position w:val="-10"/>
      <w:sz w:val="24"/>
    </w:rPr>
  </w:style>
  <w:style w:type="character" w:styleId="1287" w:customStyle="1">
    <w:name w:val="prev2"/>
    <w:qFormat/>
    <w:rPr>
      <w:rFonts w:ascii="Times New Roman" w:hAnsi="Times New Roman" w:eastAsia="宋体" w:cs="Times New Roman"/>
      <w:color w:val="888888"/>
    </w:rPr>
  </w:style>
  <w:style w:type="character" w:styleId="1288" w:customStyle="1">
    <w:name w:val="t1"/>
    <w:qFormat/>
  </w:style>
  <w:style w:type="character" w:styleId="1289" w:customStyle="1">
    <w:name w:val="cfdate"/>
    <w:qFormat/>
    <w:rPr>
      <w:rFonts w:ascii="Times New Roman" w:hAnsi="Times New Roman" w:eastAsia="宋体" w:cs="Times New Roman"/>
      <w:color w:val="333333"/>
      <w:sz w:val="18"/>
      <w:szCs w:val="18"/>
    </w:rPr>
  </w:style>
  <w:style w:type="character" w:styleId="1290" w:customStyle="1">
    <w:name w:val="Char Char24"/>
    <w:qFormat/>
    <w:rPr>
      <w:b/>
      <w:bCs/>
      <w:sz w:val="28"/>
      <w:szCs w:val="28"/>
    </w:rPr>
  </w:style>
  <w:style w:type="character" w:styleId="1291" w:customStyle="1">
    <w:name w:val="point_normal1"/>
    <w:qFormat/>
    <w:rPr>
      <w:rFonts w:hint="default" w:ascii="Arial" w:hAnsi="Arial" w:cs="Arial"/>
      <w:sz w:val="18"/>
      <w:szCs w:val="18"/>
    </w:rPr>
  </w:style>
  <w:style w:type="character" w:styleId="1292" w:customStyle="1">
    <w:name w:val="小四 段落 宋体 Char Char Char Char Char Char"/>
    <w:qFormat/>
    <w:rPr>
      <w:rFonts w:eastAsia="宋体"/>
      <w:sz w:val="24"/>
      <w:szCs w:val="24"/>
      <w:lang w:val="en-US" w:eastAsia="zh-CN" w:bidi="ar-SA"/>
    </w:rPr>
  </w:style>
  <w:style w:type="character" w:styleId="1293" w:customStyle="1">
    <w:name w:val="Char Char17"/>
    <w:qFormat/>
    <w:rPr>
      <w:rFonts w:ascii="宋体" w:hAnsi="Courier New"/>
      <w:sz w:val="21"/>
      <w:szCs w:val="21"/>
    </w:rPr>
  </w:style>
  <w:style w:type="character" w:styleId="1294" w:customStyle="1">
    <w:name w:val="明显引用 字符1"/>
    <w:uiPriority w:val="99"/>
    <w:qFormat/>
    <w:rPr>
      <w:rFonts w:ascii="宋体" w:hAnsi="Times New Roman" w:eastAsia="宋体" w:cs="Times New Roman"/>
      <w:b/>
      <w:i/>
      <w:iCs/>
      <w:color w:val="4472c4"/>
      <w:position w:val="-10"/>
      <w:sz w:val="24"/>
    </w:rPr>
  </w:style>
  <w:style w:type="character" w:styleId="1295" w:customStyle="1">
    <w:name w:val="标题 Char1"/>
    <w:qFormat/>
    <w:rPr>
      <w:rFonts w:ascii="Cambria" w:eastAsia="宋体" w:cs="Times New Roman"/>
      <w:b/>
      <w:bCs/>
      <w:sz w:val="32"/>
      <w:szCs w:val="32"/>
    </w:rPr>
  </w:style>
  <w:style w:type="character" w:styleId="1296" w:customStyle="1">
    <w:name w:val="prev3"/>
    <w:qFormat/>
    <w:rPr>
      <w:rFonts w:ascii="微软雅黑" w:hAnsi="微软雅黑" w:eastAsia="微软雅黑" w:cs="微软雅黑"/>
      <w:sz w:val="21"/>
      <w:szCs w:val="21"/>
    </w:rPr>
  </w:style>
  <w:style w:type="character" w:styleId="1297" w:customStyle="1">
    <w:name w:val="param-value"/>
    <w:qFormat/>
  </w:style>
  <w:style w:type="character" w:styleId="1298" w:customStyle="1">
    <w:name w:val="正文文本缩进 2 字符1"/>
    <w:qFormat/>
    <w:rPr>
      <w:rFonts w:ascii="宋体" w:hAnsi="Times New Roman" w:eastAsia="宋体" w:cs="Times New Roman"/>
      <w:b/>
      <w:position w:val="-10"/>
      <w:sz w:val="24"/>
    </w:rPr>
  </w:style>
  <w:style w:type="character" w:styleId="1299" w:customStyle="1">
    <w:name w:val="apple-converted-space"/>
    <w:qFormat/>
  </w:style>
  <w:style w:type="character" w:styleId="130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01" w:customStyle="1">
    <w:name w:val="华宇段落1 Char Char"/>
    <w:qFormat/>
    <w:rPr>
      <w:rFonts w:eastAsia="宋体"/>
      <w:bCs/>
      <w:sz w:val="24"/>
      <w:szCs w:val="24"/>
      <w:lang w:val="en-US" w:eastAsia="zh-CN" w:bidi="ar-SA"/>
    </w:rPr>
  </w:style>
  <w:style w:type="character" w:styleId="1302" w:customStyle="1">
    <w:name w:val="Char Char25"/>
    <w:qFormat/>
    <w:rPr>
      <w:rFonts w:ascii="Arial" w:hAnsi="Arial" w:eastAsia="黑体"/>
      <w:b/>
      <w:sz w:val="28"/>
    </w:rPr>
  </w:style>
  <w:style w:type="character" w:styleId="1303" w:customStyle="1">
    <w:name w:val="标题 3 Char Char"/>
    <w:qFormat/>
    <w:rPr>
      <w:rFonts w:eastAsia="仿宋_GB2312"/>
      <w:b/>
      <w:bCs/>
      <w:sz w:val="28"/>
      <w:szCs w:val="32"/>
      <w:lang w:val="en-US" w:eastAsia="zh-CN" w:bidi="ar-SA"/>
    </w:rPr>
  </w:style>
  <w:style w:type="character" w:styleId="1304" w:customStyle="1">
    <w:name w:val="样式 首行缩进:  2 字符 Char"/>
    <w:qFormat/>
    <w:rPr>
      <w:rFonts w:eastAsia="宋体" w:cs="宋体"/>
      <w:sz w:val="24"/>
      <w:lang w:val="en-US" w:eastAsia="zh-CN" w:bidi="ar-SA"/>
    </w:rPr>
  </w:style>
  <w:style w:type="table" w:styleId="1305" w:customStyle="1">
    <w:name w:val="Table Normal"/>
    <w:qFormat/>
    <w:tblPr>
      <w:tblCellMar>
        <w:left w:w="0" w:type="dxa"/>
        <w:top w:w="0" w:type="dxa"/>
        <w:right w:w="0" w:type="dxa"/>
        <w:bottom w:w="0" w:type="dxa"/>
      </w:tblCellMar>
    </w:tblPr>
  </w:style>
  <w:style w:type="table" w:styleId="1306" w:customStyle="1">
    <w:name w:val="网格型1"/>
    <w:basedOn w:val="88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7">
    <w:name w:val="Placeholder Text"/>
    <w:uiPriority w:val="99"/>
    <w:semiHidden/>
    <w:qFormat/>
    <w:rPr>
      <w:color w:val="808080"/>
    </w:rPr>
  </w:style>
  <w:style w:type="paragraph" w:styleId="1308" w:customStyle="1">
    <w:name w:val="正文文本1"/>
    <w:basedOn w:val="877"/>
    <w:qFormat/>
    <w:pPr>
      <w:ind w:firstLine="400"/>
      <w:spacing w:line="480" w:lineRule="auto"/>
    </w:pPr>
    <w:rPr>
      <w:rFonts w:hAnsi="宋体" w:cs="宋体"/>
      <w:sz w:val="20"/>
      <w:lang w:val="zh-CN" w:bidi="zh-CN"/>
    </w:rPr>
  </w:style>
  <w:style w:type="character" w:styleId="1309" w:customStyle="1">
    <w:name w:val="font01"/>
    <w:basedOn w:val="887"/>
    <w:qFormat/>
    <w:rPr>
      <w:rFonts w:hint="eastAsia" w:ascii="宋体" w:hAnsi="宋体" w:eastAsia="宋体" w:cs="宋体"/>
      <w:color w:val="000000"/>
      <w:sz w:val="22"/>
      <w:szCs w:val="22"/>
      <w:u w:val="none"/>
    </w:rPr>
  </w:style>
  <w:style w:type="character" w:styleId="1310" w:customStyle="1">
    <w:name w:val="font21"/>
    <w:basedOn w:val="887"/>
    <w:qFormat/>
    <w:rPr>
      <w:rFonts w:hint="default" w:ascii="Times New Roman" w:hAnsi="Times New Roman" w:cs="Times New Roman"/>
      <w:color w:val="000000"/>
      <w:sz w:val="22"/>
      <w:szCs w:val="22"/>
      <w:u w:val="none"/>
    </w:rPr>
  </w:style>
  <w:style w:type="character" w:styleId="1311" w:customStyle="1">
    <w:name w:val="页眉 字符"/>
    <w:basedOn w:val="887"/>
    <w:link w:val="917"/>
    <w:uiPriority w:val="99"/>
    <w:qFormat/>
    <w:rPr>
      <w:b/>
      <w:position w:val="-10"/>
      <w:sz w:val="18"/>
      <w:szCs w:val="18"/>
    </w:rPr>
  </w:style>
  <w:style w:type="character" w:styleId="1312" w:customStyle="1">
    <w:name w:val="日期 字符"/>
    <w:basedOn w:val="887"/>
    <w:link w:val="912"/>
    <w:qFormat/>
    <w:rPr>
      <w:b/>
      <w:position w:val="-10"/>
      <w:sz w:val="24"/>
      <w:szCs w:val="24"/>
    </w:rPr>
  </w:style>
  <w:style w:type="character" w:styleId="1313" w:customStyle="1">
    <w:name w:val="批注框文本 字符"/>
    <w:basedOn w:val="887"/>
    <w:link w:val="915"/>
    <w:uiPriority w:val="99"/>
    <w:qFormat/>
    <w:rPr>
      <w:b/>
      <w:position w:val="-10"/>
      <w:sz w:val="18"/>
      <w:szCs w:val="18"/>
    </w:rPr>
  </w:style>
  <w:style w:type="character" w:styleId="1314" w:customStyle="1">
    <w:name w:val="批注文字 Char1"/>
    <w:basedOn w:val="887"/>
    <w:qFormat/>
    <w:rPr>
      <w:rFonts w:ascii="Times New Roman" w:hAnsi="Times New Roman" w:eastAsia="宋体" w:cs="Times New Roman"/>
      <w:szCs w:val="24"/>
    </w:rPr>
  </w:style>
  <w:style w:type="character" w:styleId="1315" w:customStyle="1">
    <w:name w:val="p12"/>
    <w:qFormat/>
  </w:style>
  <w:style w:type="character" w:styleId="1316" w:customStyle="1">
    <w:name w:val="列出段落 Char"/>
    <w:link w:val="1205"/>
    <w:qFormat/>
    <w:rPr>
      <w:rFonts w:ascii="Arial" w:hAnsi="Arial" w:eastAsia="黑体" w:cs="宋体"/>
      <w:sz w:val="24"/>
      <w:szCs w:val="24"/>
      <w:lang w:val="zh-CN" w:eastAsia="en-US"/>
    </w:rPr>
  </w:style>
  <w:style w:type="paragraph" w:styleId="1317" w:customStyle="1">
    <w:name w:val="修订1"/>
    <w:hidden/>
    <w:uiPriority w:val="99"/>
    <w:unhideWhenUsed/>
    <w:qFormat/>
    <w:rPr>
      <w:rFonts w:ascii="宋体"/>
      <w:b/>
      <w:position w:val="-10"/>
      <w:sz w:val="24"/>
    </w:rPr>
  </w:style>
  <w:style w:type="table" w:styleId="1318" w:customStyle="1">
    <w:name w:val="网格型2"/>
    <w:basedOn w:val="88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9" w:customStyle="1">
    <w:name w:val="标题二、"/>
    <w:basedOn w:val="877"/>
    <w:uiPriority w:val="99"/>
    <w:qFormat/>
    <w:pPr>
      <w:ind w:firstLine="200"/>
      <w:spacing w:line="360" w:lineRule="auto"/>
      <w:outlineLvl w:val="2"/>
    </w:pPr>
    <w:rPr>
      <w:rFonts w:hAnsi="宋体"/>
      <w:position w:val="0"/>
      <w:sz w:val="21"/>
      <w:szCs w:val="21"/>
    </w:rPr>
  </w:style>
  <w:style w:type="paragraph" w:styleId="1320" w:customStyle="1">
    <w:name w:val="修订2"/>
    <w:hidden/>
    <w:uiPriority w:val="99"/>
    <w:unhideWhenUsed/>
    <w:qFormat/>
    <w:rPr>
      <w:rFonts w:ascii="宋体"/>
      <w:b/>
      <w:position w:val="-10"/>
      <w:sz w:val="24"/>
    </w:rPr>
  </w:style>
  <w:style w:type="character" w:styleId="1321" w:customStyle="1">
    <w:name w:val="正文缩进 字符"/>
    <w:link w:val="891"/>
    <w:qFormat/>
    <w:rPr>
      <w:b/>
      <w:position w:val="-10"/>
      <w:sz w:val="24"/>
    </w:rPr>
  </w:style>
  <w:style w:type="paragraph" w:styleId="1322" w:customStyle="1">
    <w:name w:val="修订3"/>
    <w:hidden/>
    <w:uiPriority w:val="99"/>
    <w:unhideWhenUsed/>
    <w:qFormat/>
    <w:rPr>
      <w:rFonts w:ascii="宋体"/>
      <w:b/>
      <w:position w:val="-10"/>
      <w:sz w:val="24"/>
    </w:rPr>
  </w:style>
  <w:style w:type="table" w:styleId="1323" w:customStyle="1">
    <w:name w:val="网格型3"/>
    <w:basedOn w:val="8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4" w:customStyle="1">
    <w:name w:val="网格型4"/>
    <w:basedOn w:val="888"/>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5" w:customStyle="1">
    <w:name w:val="网格型5"/>
    <w:basedOn w:val="888"/>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网格型6"/>
    <w:basedOn w:val="888"/>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7" w:customStyle="1">
    <w:name w:val="网格型7"/>
    <w:basedOn w:val="888"/>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8" w:customStyle="1">
    <w:name w:val="网格表 1 浅色1"/>
    <w:basedOn w:val="888"/>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329" w:customStyle="1">
    <w:name w:val="修订4"/>
    <w:hidden/>
    <w:uiPriority w:val="99"/>
    <w:unhideWhenUsed/>
    <w:qFormat/>
    <w:rPr>
      <w:rFonts w:ascii="宋体"/>
      <w:b/>
      <w:position w:val="-10"/>
      <w:sz w:val="24"/>
    </w:rPr>
  </w:style>
  <w:style w:type="table" w:styleId="1330" w:customStyle="1">
    <w:name w:val="网格型8"/>
    <w:basedOn w:val="888"/>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1" w:customStyle="1">
    <w:name w:val="xl64"/>
    <w:basedOn w:val="877"/>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332" w:customStyle="1">
    <w:name w:val="xl65"/>
    <w:basedOn w:val="877"/>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333" w:customStyle="1">
    <w:name w:val="xl66"/>
    <w:basedOn w:val="877"/>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334" w:customStyle="1">
    <w:name w:val="xl67"/>
    <w:basedOn w:val="877"/>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335" w:customStyle="1">
    <w:name w:val="修订5"/>
    <w:hidden/>
    <w:uiPriority w:val="99"/>
    <w:unhideWhenUsed/>
    <w:qFormat/>
    <w:rPr>
      <w:rFonts w:ascii="宋体"/>
      <w:b/>
      <w:position w:val="-10"/>
      <w:sz w:val="24"/>
    </w:rPr>
  </w:style>
  <w:style w:type="paragraph" w:styleId="1336" w:customStyle="1">
    <w:name w:val="修订6"/>
    <w:hidden/>
    <w:uiPriority w:val="99"/>
    <w:unhideWhenUsed/>
    <w:qFormat/>
    <w:rPr>
      <w:rFonts w:ascii="宋体"/>
      <w:b/>
      <w:position w:val="-10"/>
      <w:sz w:val="24"/>
    </w:rPr>
  </w:style>
  <w:style w:type="table" w:styleId="1337" w:customStyle="1">
    <w:name w:val="网格型9"/>
    <w:basedOn w:val="8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8" w:customStyle="1">
    <w:name w:val="修订7"/>
    <w:hidden/>
    <w:uiPriority w:val="99"/>
    <w:unhideWhenUsed/>
    <w:qFormat/>
    <w:rPr>
      <w:rFonts w:ascii="宋体"/>
      <w:b/>
      <w:position w:val="-10"/>
      <w:sz w:val="24"/>
    </w:rPr>
  </w:style>
  <w:style w:type="character" w:styleId="1339" w:customStyle="1">
    <w:name w:val="正文文本首行缩进 2 字符"/>
    <w:basedOn w:val="968"/>
    <w:link w:val="939"/>
    <w:qFormat/>
    <w:rPr>
      <w:rFonts w:ascii="宋体"/>
      <w:b/>
      <w:position w:val="-10"/>
      <w:sz w:val="24"/>
    </w:rPr>
  </w:style>
  <w:style w:type="paragraph" w:styleId="1340" w:customStyle="1">
    <w:name w:val="修订8"/>
    <w:hidden/>
    <w:uiPriority w:val="99"/>
    <w:semiHidden/>
    <w:qFormat/>
    <w:rPr>
      <w:rFonts w:ascii="宋体"/>
      <w:b/>
      <w:position w:val="-10"/>
      <w:sz w:val="24"/>
    </w:rPr>
  </w:style>
  <w:style w:type="paragraph" w:styleId="1341" w:customStyle="1">
    <w:name w:val="修订9"/>
    <w:hidden/>
    <w:uiPriority w:val="99"/>
    <w:unhideWhenUsed/>
    <w:qFormat/>
    <w:rPr>
      <w:rFonts w:ascii="宋体"/>
      <w:b/>
      <w:position w:val="-10"/>
      <w:sz w:val="24"/>
    </w:rPr>
  </w:style>
  <w:style w:type="paragraph" w:styleId="1342" w:customStyle="1">
    <w:name w:val="Table Text"/>
    <w:basedOn w:val="877"/>
    <w:semiHidden/>
    <w:qFormat/>
    <w:pPr>
      <w:jc w:val="left"/>
      <w:widowControl/>
    </w:pPr>
    <w:rPr>
      <w:rFonts w:hAnsi="宋体" w:cs="宋体"/>
      <w:b w:val="0"/>
      <w:color w:val="000000"/>
      <w:position w:val="0"/>
      <w:sz w:val="21"/>
      <w:szCs w:val="21"/>
      <w:lang w:eastAsia="en-US"/>
    </w:rPr>
  </w:style>
  <w:style w:type="table" w:styleId="1343" w:customStyle="1">
    <w:name w:val="Table Normal1"/>
    <w:semiHidden/>
    <w:unhideWhenUsed/>
    <w:qFormat/>
    <w:rPr>
      <w:rFonts w:ascii="Arial" w:hAnsi="Arial" w:cs="Arial" w:eastAsiaTheme="minorEastAsia"/>
    </w:rPr>
    <w:tblPr>
      <w:tblCellMar>
        <w:left w:w="0" w:type="dxa"/>
        <w:top w:w="0" w:type="dxa"/>
        <w:right w:w="0" w:type="dxa"/>
        <w:bottom w:w="0" w:type="dxa"/>
      </w:tblCellMar>
    </w:tblPr>
  </w:style>
  <w:style w:type="table" w:styleId="1344" w:customStyle="1">
    <w:name w:val="网格型10"/>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5" w:customStyle="1">
    <w:name w:val="网格型11"/>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6" w:customStyle="1">
    <w:name w:val="修订10"/>
    <w:hidden/>
    <w:uiPriority w:val="99"/>
    <w:semiHidden/>
    <w:qFormat/>
    <w:rPr>
      <w:rFonts w:ascii="宋体"/>
      <w:b/>
      <w:position w:val="-10"/>
      <w:sz w:val="24"/>
    </w:rPr>
  </w:style>
  <w:style w:type="table" w:styleId="1347" w:customStyle="1">
    <w:name w:val="网格型1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48" w:customStyle="1">
    <w:name w:val="table"/>
    <w:basedOn w:val="888"/>
    <w:qFormat/>
    <w:rPr>
      <w:rFonts w:eastAsiaTheme="minorEastAsia"/>
      <w:lang w:eastAsia="en-US"/>
    </w:rPr>
    <w:tblPr/>
  </w:style>
  <w:style w:type="paragraph" w:styleId="1349" w:customStyle="1">
    <w:name w:val="MsoNormal"/>
    <w:basedOn w:val="877"/>
    <w:qFormat/>
    <w:pPr>
      <w:jc w:val="left"/>
      <w:widowControl/>
    </w:pPr>
    <w:rPr>
      <w:rFonts w:ascii="Times New Roman" w:eastAsiaTheme="minorEastAsia"/>
      <w:b w:val="0"/>
      <w:position w:val="0"/>
      <w:szCs w:val="24"/>
      <w:lang w:eastAsia="en-US"/>
    </w:rPr>
  </w:style>
  <w:style w:type="table" w:styleId="1350" w:customStyle="1">
    <w:name w:val="Table Normal3"/>
    <w:semiHidden/>
    <w:unhideWhenUsed/>
    <w:qFormat/>
    <w:rPr>
      <w:rFonts w:ascii="Arial" w:hAnsi="Arial" w:cs="Arial"/>
    </w:rPr>
    <w:tblPr>
      <w:tblCellMar>
        <w:left w:w="0" w:type="dxa"/>
        <w:top w:w="0" w:type="dxa"/>
        <w:right w:w="0" w:type="dxa"/>
        <w:bottom w:w="0" w:type="dxa"/>
      </w:tblCellMar>
    </w:tblPr>
  </w:style>
  <w:style w:type="paragraph" w:styleId="1351" w:customStyle="1">
    <w:name w:val="_Style 370"/>
    <w:next w:val="983"/>
    <w:uiPriority w:val="34"/>
    <w:qFormat/>
    <w:pPr>
      <w:ind w:firstLine="420"/>
      <w:jc w:val="both"/>
      <w:widowControl w:val="off"/>
    </w:pPr>
    <w:rPr>
      <w:rFonts w:ascii="Calibri" w:hAnsi="Calibri"/>
      <w:sz w:val="21"/>
      <w:szCs w:val="24"/>
    </w:rPr>
  </w:style>
  <w:style w:type="paragraph" w:styleId="1352">
    <w:name w:val="Revision"/>
    <w:hidden/>
    <w:uiPriority w:val="99"/>
    <w:semiHidden/>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1E73B7-0F4A-44E8-9593-40084886F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11</cp:revision>
  <dcterms:created xsi:type="dcterms:W3CDTF">2026-04-14T01:33:00Z</dcterms:created>
  <dcterms:modified xsi:type="dcterms:W3CDTF">2026-04-16T01:09:31Z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0F3E4412A2604BA9B9E11F66038F9C89_13</vt:lpwstr>
  </property>
  <property fmtid="{D5CDD505-2E9C-101B-9397-08002B2CF9AE}" pid="4" name="KSOTemplateDocerSaveRecord">
    <vt:lpwstr>eyJoZGlkIjoiYTQxYzA4ZDk0MjI0MTcxZDgyNmYyNmZhOWJkZTE0YjMiLCJ1c2VySWQiOiIyMTg3MTA3MzYifQ==</vt:lpwstr>
  </property>
  <property fmtid="{D5CDD505-2E9C-101B-9397-08002B2CF9AE}" pid="5" name="_DocHome">
    <vt:i4>-1320405352</vt:i4>
  </property>
</Properties>
</file>